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center"/>
        <w:rPr>
          <w:b/>
          <w:b/>
          <w:sz w:val="52"/>
        </w:rPr>
      </w:pPr>
      <w:r>
        <w:rPr>
          <w:b/>
          <w:sz w:val="52"/>
        </w:rPr>
        <w:t xml:space="preserve">НОВОЯМСКИЕ    В Е С Т И  </w:t>
      </w:r>
    </w:p>
    <w:p>
      <w:pPr>
        <w:pStyle w:val="Normal"/>
        <w:jc w:val="center"/>
        <w:rPr>
          <w:b/>
          <w:b/>
          <w:sz w:val="48"/>
          <w:szCs w:val="48"/>
        </w:rPr>
      </w:pPr>
      <w:r>
        <w:rPr>
          <w:b/>
          <w:sz w:val="48"/>
          <w:szCs w:val="48"/>
        </w:rPr>
        <w:t>Новоямского сельского поселения</w:t>
      </w:r>
    </w:p>
    <w:p>
      <w:pPr>
        <w:pStyle w:val="Normal"/>
        <w:jc w:val="center"/>
        <w:rPr>
          <w:b/>
          <w:b/>
          <w:sz w:val="48"/>
          <w:szCs w:val="48"/>
        </w:rPr>
      </w:pPr>
      <w:r>
        <w:rPr>
          <w:b/>
          <w:sz w:val="48"/>
          <w:szCs w:val="48"/>
        </w:rPr>
        <w:t xml:space="preserve">Ельниковского муниципального района </w:t>
      </w:r>
    </w:p>
    <w:p>
      <w:pPr>
        <w:pStyle w:val="Normal"/>
        <w:rPr>
          <w:sz w:val="20"/>
        </w:rPr>
      </w:pPr>
      <w:r>
        <w:rPr>
          <w:sz w:val="20"/>
        </w:rPr>
        <w:t>Является официальным печатным изданием</w:t>
      </w:r>
    </w:p>
    <w:p>
      <w:pPr>
        <w:pStyle w:val="Normal"/>
        <w:rPr>
          <w:sz w:val="20"/>
        </w:rPr>
      </w:pPr>
      <w:r>
        <w:rPr>
          <w:sz w:val="20"/>
        </w:rPr>
        <w:t>Новоямского сельского поселения</w:t>
      </w:r>
    </w:p>
    <w:p>
      <w:pPr>
        <w:pStyle w:val="Normal"/>
        <w:rPr>
          <w:sz w:val="20"/>
        </w:rPr>
      </w:pPr>
      <w:r>
        <w:rPr>
          <w:sz w:val="20"/>
        </w:rPr>
        <w:t xml:space="preserve">Ельниковского муниципального района </w:t>
      </w:r>
    </w:p>
    <w:p>
      <w:pPr>
        <w:pStyle w:val="Normal"/>
        <w:rPr>
          <w:sz w:val="20"/>
        </w:rPr>
      </w:pPr>
      <w:r>
        <w:rPr>
          <w:sz w:val="20"/>
        </w:rPr>
        <w:t xml:space="preserve">Республики Мордовия  </w:t>
      </w:r>
    </w:p>
    <w:p>
      <w:pPr>
        <w:pStyle w:val="Normal"/>
        <w:rPr>
          <w:sz w:val="20"/>
        </w:rPr>
      </w:pPr>
      <w:r>
        <w:rPr>
          <w:sz w:val="20"/>
        </w:rPr>
      </w:r>
    </w:p>
    <w:p>
      <w:pPr>
        <w:pStyle w:val="Normal"/>
        <w:rPr>
          <w:sz w:val="20"/>
        </w:rPr>
      </w:pPr>
      <w:r>
        <w:rPr>
          <w:sz w:val="20"/>
        </w:rPr>
        <w:t xml:space="preserve">                                                                                           </w:t>
      </w:r>
    </w:p>
    <w:p>
      <w:pPr>
        <w:pStyle w:val="Normal"/>
        <w:rPr/>
      </w:pPr>
      <w:r>
        <w:rPr>
          <w:sz w:val="20"/>
        </w:rPr>
        <w:t>от 2</w:t>
      </w:r>
      <w:r>
        <w:rPr>
          <w:sz w:val="20"/>
        </w:rPr>
        <w:t>2</w:t>
      </w:r>
      <w:r>
        <w:rPr>
          <w:rFonts w:eastAsia="Times New Roman" w:cs="Times New Roman"/>
          <w:color w:val="auto"/>
          <w:kern w:val="0"/>
          <w:sz w:val="20"/>
          <w:szCs w:val="24"/>
          <w:lang w:val="ru-RU" w:eastAsia="zh-CN" w:bidi="ar-SA"/>
        </w:rPr>
        <w:t>.06</w:t>
      </w:r>
      <w:r>
        <w:rPr>
          <w:rFonts w:eastAsia="Times New Roman" w:cs="Times New Roman"/>
          <w:color w:val="auto"/>
          <w:sz w:val="20"/>
          <w:szCs w:val="24"/>
          <w:lang w:val="ru-RU" w:eastAsia="zh-CN" w:bidi="ar-SA"/>
        </w:rPr>
        <w:t>.2023</w:t>
      </w:r>
      <w:r>
        <w:rPr>
          <w:sz w:val="20"/>
        </w:rPr>
        <w:t xml:space="preserve">                                                                                                                                                    №1</w:t>
      </w:r>
      <w:r>
        <w:rPr>
          <w:sz w:val="20"/>
        </w:rPr>
        <w:t>8</w:t>
      </w:r>
      <w:r>
        <w:rPr>
          <w:sz w:val="20"/>
        </w:rPr>
        <w:t xml:space="preserve">                                      </w:t>
      </w:r>
      <w:r>
        <w:rPr>
          <w:b w:val="false"/>
          <w:bCs w:val="false"/>
          <w:sz w:val="20"/>
          <w:u w:val="none"/>
        </w:rPr>
        <w:t xml:space="preserve">                    </w:t>
      </w:r>
      <w:r>
        <w:rPr>
          <w:rFonts w:eastAsia="Times New Roman" w:cs="Times New Roman"/>
          <w:b w:val="false"/>
          <w:bCs w:val="false"/>
          <w:i w:val="false"/>
          <w:iCs w:val="false"/>
          <w:caps/>
          <w:sz w:val="32"/>
          <w:szCs w:val="32"/>
          <w:u w:val="none"/>
        </w:rPr>
        <w:t xml:space="preserve">                     </w:t>
      </w:r>
    </w:p>
    <w:p>
      <w:pPr>
        <w:pStyle w:val="Normal"/>
        <w:numPr>
          <w:ilvl w:val="0"/>
          <w:numId w:val="0"/>
        </w:numPr>
        <w:shd w:val="clear" w:color="auto" w:fill="FFFFFF"/>
        <w:spacing w:lineRule="auto" w:line="240" w:before="0" w:after="0"/>
        <w:ind w:firstLine="709"/>
        <w:jc w:val="both"/>
        <w:outlineLvl w:val="1"/>
        <w:rPr>
          <w:sz w:val="20"/>
          <w:szCs w:val="20"/>
        </w:rPr>
      </w:pPr>
      <w:r>
        <w:rPr>
          <w:rFonts w:eastAsia="Times New Roman" w:cs="Times New Roman"/>
          <w:b/>
          <w:bCs/>
          <w:color w:val="333333"/>
          <w:sz w:val="20"/>
          <w:szCs w:val="20"/>
        </w:rPr>
        <w:t xml:space="preserve">                                </w:t>
      </w:r>
      <w:r>
        <w:rPr>
          <w:rFonts w:eastAsia="Times New Roman" w:cs="Times New Roman"/>
          <w:b w:val="false"/>
          <w:bCs w:val="false"/>
          <w:color w:val="333333"/>
          <w:sz w:val="20"/>
          <w:szCs w:val="20"/>
        </w:rPr>
        <w:t xml:space="preserve">  </w:t>
      </w:r>
    </w:p>
    <w:p>
      <w:pPr>
        <w:pStyle w:val="Normal"/>
        <w:numPr>
          <w:ilvl w:val="0"/>
          <w:numId w:val="0"/>
        </w:numPr>
        <w:shd w:val="clear" w:color="auto" w:fill="FFFFFF"/>
        <w:spacing w:lineRule="auto" w:line="240" w:before="0" w:after="0"/>
        <w:ind w:firstLine="709"/>
        <w:jc w:val="center"/>
        <w:outlineLvl w:val="1"/>
        <w:rPr>
          <w:sz w:val="20"/>
          <w:szCs w:val="20"/>
        </w:rPr>
      </w:pPr>
      <w:r>
        <w:rPr>
          <w:rFonts w:eastAsia="Times New Roman" w:cs="Times New Roman"/>
          <w:b w:val="false"/>
          <w:bCs w:val="false"/>
          <w:color w:val="333333"/>
          <w:sz w:val="20"/>
          <w:szCs w:val="20"/>
        </w:rPr>
        <w:t>ИНФОРМАЦИЯ ПРОКУРАТУРЫ</w:t>
      </w:r>
    </w:p>
    <w:p>
      <w:pPr>
        <w:pStyle w:val="Normal"/>
        <w:numPr>
          <w:ilvl w:val="0"/>
          <w:numId w:val="0"/>
        </w:numPr>
        <w:shd w:val="clear" w:color="auto" w:fill="FFFFFF"/>
        <w:spacing w:lineRule="auto" w:line="240" w:before="0" w:after="0"/>
        <w:ind w:firstLine="709"/>
        <w:jc w:val="both"/>
        <w:outlineLvl w:val="1"/>
        <w:rPr>
          <w:rFonts w:ascii="Times New Roman" w:hAnsi="Times New Roman" w:eastAsia="Times New Roman" w:cs="Times New Roman"/>
          <w:b/>
          <w:b/>
          <w:bCs/>
          <w:color w:val="333333"/>
        </w:rPr>
      </w:pPr>
      <w:r>
        <w:rPr>
          <w:sz w:val="20"/>
          <w:szCs w:val="20"/>
        </w:rPr>
      </w:r>
    </w:p>
    <w:p>
      <w:pPr>
        <w:pStyle w:val="Normal"/>
        <w:numPr>
          <w:ilvl w:val="0"/>
          <w:numId w:val="0"/>
        </w:numPr>
        <w:shd w:val="clear" w:color="auto" w:fill="FFFFFF"/>
        <w:spacing w:lineRule="auto" w:line="240" w:before="0" w:after="0"/>
        <w:ind w:firstLine="709"/>
        <w:jc w:val="both"/>
        <w:outlineLvl w:val="1"/>
        <w:rPr>
          <w:sz w:val="20"/>
          <w:szCs w:val="20"/>
        </w:rPr>
      </w:pPr>
      <w:r>
        <w:rPr>
          <w:rFonts w:eastAsia="Times New Roman" w:cs="Times New Roman"/>
          <w:b/>
          <w:bCs/>
          <w:color w:val="333333"/>
          <w:sz w:val="20"/>
          <w:szCs w:val="20"/>
        </w:rPr>
        <w:t>С 1 июля 2023 года будет действовать единый стандарт компенсации родителям части платы за детский сад ребенка</w:t>
      </w:r>
    </w:p>
    <w:p>
      <w:pPr>
        <w:pStyle w:val="Normal"/>
        <w:shd w:val="clear" w:color="auto" w:fill="FFFFFF"/>
        <w:spacing w:lineRule="auto" w:line="240" w:before="0" w:after="0"/>
        <w:ind w:firstLine="709"/>
        <w:jc w:val="both"/>
        <w:rPr>
          <w:sz w:val="20"/>
          <w:szCs w:val="20"/>
        </w:rPr>
      </w:pPr>
      <w:r>
        <w:rPr>
          <w:rFonts w:eastAsia="Times New Roman" w:cs="Times New Roman"/>
          <w:color w:val="333333"/>
          <w:sz w:val="20"/>
          <w:szCs w:val="20"/>
        </w:rPr>
        <w:t>Теперь право на компенсацию будет иметь гражданин РФ или иностранец, который является родителем ребенка, посещающего детский сад, и который внес плату за присмотр и уход.</w:t>
      </w:r>
    </w:p>
    <w:p>
      <w:pPr>
        <w:pStyle w:val="Normal"/>
        <w:shd w:val="clear" w:color="auto" w:fill="FFFFFF"/>
        <w:spacing w:lineRule="auto" w:line="240" w:before="0" w:after="0"/>
        <w:ind w:firstLine="709"/>
        <w:jc w:val="both"/>
        <w:rPr>
          <w:sz w:val="20"/>
          <w:szCs w:val="20"/>
        </w:rPr>
      </w:pPr>
      <w:r>
        <w:rPr>
          <w:rFonts w:eastAsia="Times New Roman" w:cs="Times New Roman"/>
          <w:bCs/>
          <w:color w:val="333333"/>
          <w:sz w:val="20"/>
          <w:szCs w:val="20"/>
        </w:rPr>
        <w:t>Заявление подается одним из следующих способов:</w:t>
      </w:r>
    </w:p>
    <w:p>
      <w:pPr>
        <w:pStyle w:val="Normal"/>
        <w:shd w:val="clear" w:color="auto" w:fill="FFFFFF"/>
        <w:spacing w:lineRule="auto" w:line="240" w:before="0" w:after="0"/>
        <w:ind w:firstLine="709"/>
        <w:jc w:val="both"/>
        <w:rPr>
          <w:sz w:val="20"/>
          <w:szCs w:val="20"/>
        </w:rPr>
      </w:pPr>
      <w:r>
        <w:rPr>
          <w:rFonts w:eastAsia="Times New Roman" w:cs="Times New Roman"/>
          <w:color w:val="333333"/>
          <w:sz w:val="20"/>
          <w:szCs w:val="20"/>
        </w:rPr>
        <w:t>- лично в уполномоченный орган;</w:t>
      </w:r>
    </w:p>
    <w:p>
      <w:pPr>
        <w:pStyle w:val="Normal"/>
        <w:shd w:val="clear" w:color="auto" w:fill="FFFFFF"/>
        <w:spacing w:lineRule="auto" w:line="240" w:before="0" w:after="0"/>
        <w:ind w:firstLine="709"/>
        <w:jc w:val="both"/>
        <w:rPr>
          <w:sz w:val="20"/>
          <w:szCs w:val="20"/>
        </w:rPr>
      </w:pPr>
      <w:r>
        <w:rPr>
          <w:rFonts w:eastAsia="Times New Roman" w:cs="Times New Roman"/>
          <w:color w:val="333333"/>
          <w:sz w:val="20"/>
          <w:szCs w:val="20"/>
        </w:rPr>
        <w:t>- через Единый портал госуслуг;</w:t>
      </w:r>
    </w:p>
    <w:p>
      <w:pPr>
        <w:pStyle w:val="Normal"/>
        <w:shd w:val="clear" w:color="auto" w:fill="FFFFFF"/>
        <w:spacing w:lineRule="auto" w:line="240" w:before="0" w:after="0"/>
        <w:ind w:firstLine="709"/>
        <w:jc w:val="both"/>
        <w:rPr>
          <w:sz w:val="20"/>
          <w:szCs w:val="20"/>
        </w:rPr>
      </w:pPr>
      <w:r>
        <w:rPr>
          <w:rFonts w:eastAsia="Times New Roman" w:cs="Times New Roman"/>
          <w:color w:val="333333"/>
          <w:sz w:val="20"/>
          <w:szCs w:val="20"/>
        </w:rPr>
        <w:t>- в МФЦ;</w:t>
      </w:r>
    </w:p>
    <w:p>
      <w:pPr>
        <w:pStyle w:val="Normal"/>
        <w:shd w:val="clear" w:color="auto" w:fill="FFFFFF"/>
        <w:spacing w:lineRule="auto" w:line="240" w:before="0" w:after="0"/>
        <w:ind w:firstLine="709"/>
        <w:jc w:val="both"/>
        <w:rPr>
          <w:sz w:val="20"/>
          <w:szCs w:val="20"/>
        </w:rPr>
      </w:pPr>
      <w:r>
        <w:rPr>
          <w:rFonts w:eastAsia="Times New Roman" w:cs="Times New Roman"/>
          <w:color w:val="333333"/>
          <w:sz w:val="20"/>
          <w:szCs w:val="20"/>
        </w:rPr>
        <w:t>- почтовым отправлением на адрес уполномоченного органа.</w:t>
      </w:r>
    </w:p>
    <w:p>
      <w:pPr>
        <w:pStyle w:val="Normal"/>
        <w:shd w:val="clear" w:color="auto" w:fill="FFFFFF"/>
        <w:spacing w:lineRule="auto" w:line="240" w:before="0" w:after="0"/>
        <w:ind w:firstLine="709"/>
        <w:jc w:val="both"/>
        <w:rPr>
          <w:sz w:val="20"/>
          <w:szCs w:val="20"/>
        </w:rPr>
      </w:pPr>
      <w:r>
        <w:rPr>
          <w:rFonts w:eastAsia="Times New Roman" w:cs="Times New Roman"/>
          <w:bCs/>
          <w:color w:val="333333"/>
          <w:sz w:val="20"/>
          <w:szCs w:val="20"/>
        </w:rPr>
        <w:t>К заявлению, в частности, прилагаются:</w:t>
      </w:r>
    </w:p>
    <w:p>
      <w:pPr>
        <w:pStyle w:val="Normal"/>
        <w:shd w:val="clear" w:color="auto" w:fill="FFFFFF"/>
        <w:spacing w:lineRule="auto" w:line="240" w:before="0" w:after="0"/>
        <w:ind w:firstLine="709"/>
        <w:jc w:val="both"/>
        <w:rPr>
          <w:sz w:val="20"/>
          <w:szCs w:val="20"/>
        </w:rPr>
      </w:pPr>
      <w:r>
        <w:rPr>
          <w:rFonts w:eastAsia="Times New Roman" w:cs="Times New Roman"/>
          <w:color w:val="333333"/>
          <w:sz w:val="20"/>
          <w:szCs w:val="20"/>
        </w:rPr>
        <w:t>- документ, удостоверяющий личность (в случае личного обращения);</w:t>
      </w:r>
    </w:p>
    <w:p>
      <w:pPr>
        <w:pStyle w:val="Normal"/>
        <w:shd w:val="clear" w:color="auto" w:fill="FFFFFF"/>
        <w:spacing w:lineRule="auto" w:line="240" w:before="0" w:after="0"/>
        <w:ind w:firstLine="709"/>
        <w:jc w:val="both"/>
        <w:rPr>
          <w:sz w:val="20"/>
          <w:szCs w:val="20"/>
        </w:rPr>
      </w:pPr>
      <w:r>
        <w:rPr>
          <w:rFonts w:eastAsia="Times New Roman" w:cs="Times New Roman"/>
          <w:color w:val="333333"/>
          <w:sz w:val="20"/>
          <w:szCs w:val="20"/>
        </w:rPr>
        <w:t>- документ, подтверждающий, что заявитель является законным представителем ребенка (при личном обращении);</w:t>
      </w:r>
    </w:p>
    <w:p>
      <w:pPr>
        <w:pStyle w:val="Normal"/>
        <w:shd w:val="clear" w:color="auto" w:fill="FFFFFF"/>
        <w:spacing w:lineRule="auto" w:line="240" w:before="0" w:after="0"/>
        <w:ind w:firstLine="709"/>
        <w:jc w:val="both"/>
        <w:rPr>
          <w:sz w:val="20"/>
          <w:szCs w:val="20"/>
        </w:rPr>
      </w:pPr>
      <w:r>
        <w:rPr>
          <w:rFonts w:eastAsia="Times New Roman" w:cs="Times New Roman"/>
          <w:color w:val="333333"/>
          <w:sz w:val="20"/>
          <w:szCs w:val="20"/>
        </w:rPr>
        <w:t>- документы, необходимые для получения компенсации оплаты детского сада в соответствии с критериями нуждаемости;</w:t>
      </w:r>
    </w:p>
    <w:p>
      <w:pPr>
        <w:pStyle w:val="Normal"/>
        <w:shd w:val="clear" w:color="auto" w:fill="FFFFFF"/>
        <w:spacing w:lineRule="auto" w:line="240" w:before="0" w:after="0"/>
        <w:ind w:firstLine="709"/>
        <w:jc w:val="both"/>
        <w:rPr>
          <w:sz w:val="20"/>
          <w:szCs w:val="20"/>
        </w:rPr>
      </w:pPr>
      <w:r>
        <w:rPr>
          <w:rFonts w:eastAsia="Times New Roman" w:cs="Times New Roman"/>
          <w:color w:val="333333"/>
          <w:sz w:val="20"/>
          <w:szCs w:val="20"/>
        </w:rPr>
        <w:t>- справка с места учебы совершеннолетнего ребенка заявителя, подтверждающая обучение по очной форме в образовательной организации любого типа, если такие дети имеются в семье);</w:t>
      </w:r>
    </w:p>
    <w:p>
      <w:pPr>
        <w:pStyle w:val="Normal"/>
        <w:shd w:val="clear" w:color="auto" w:fill="FFFFFF"/>
        <w:spacing w:lineRule="auto" w:line="240" w:before="0" w:after="0"/>
        <w:ind w:firstLine="709"/>
        <w:jc w:val="both"/>
        <w:rPr>
          <w:sz w:val="20"/>
          <w:szCs w:val="20"/>
        </w:rPr>
      </w:pPr>
      <w:r>
        <w:rPr>
          <w:rFonts w:eastAsia="Times New Roman" w:cs="Times New Roman"/>
          <w:color w:val="333333"/>
          <w:sz w:val="20"/>
          <w:szCs w:val="20"/>
        </w:rPr>
        <w:t>- согласие лиц на обработку персональных данных и другие.</w:t>
      </w:r>
    </w:p>
    <w:p>
      <w:pPr>
        <w:pStyle w:val="Normal"/>
        <w:shd w:val="clear" w:color="auto" w:fill="FFFFFF"/>
        <w:spacing w:lineRule="auto" w:line="240" w:before="0" w:after="0"/>
        <w:ind w:firstLine="709"/>
        <w:jc w:val="both"/>
        <w:rPr>
          <w:sz w:val="20"/>
          <w:szCs w:val="20"/>
        </w:rPr>
      </w:pPr>
      <w:r>
        <w:rPr>
          <w:rFonts w:eastAsia="Times New Roman" w:cs="Times New Roman"/>
          <w:bCs/>
          <w:color w:val="333333"/>
          <w:sz w:val="20"/>
          <w:szCs w:val="20"/>
        </w:rPr>
        <w:t>При полном пакете документов решение принимается в течение 6 рабочих дней. При необходимости уточнения недостающих сведений - до 11 рабочих дней.</w:t>
      </w:r>
    </w:p>
    <w:p>
      <w:pPr>
        <w:pStyle w:val="Normal"/>
        <w:shd w:val="clear" w:color="auto" w:fill="FFFFFF"/>
        <w:spacing w:lineRule="auto" w:line="240" w:before="0" w:after="0"/>
        <w:ind w:firstLine="709"/>
        <w:jc w:val="both"/>
        <w:rPr>
          <w:sz w:val="20"/>
          <w:szCs w:val="20"/>
        </w:rPr>
      </w:pPr>
      <w:r>
        <w:rPr>
          <w:rFonts w:eastAsia="Times New Roman" w:cs="Times New Roman"/>
          <w:bCs/>
          <w:color w:val="333333"/>
          <w:sz w:val="20"/>
          <w:szCs w:val="20"/>
        </w:rPr>
        <w:t>Заявителю может быть отказано в приеме документов в следующих случаях:</w:t>
      </w:r>
    </w:p>
    <w:p>
      <w:pPr>
        <w:pStyle w:val="Normal"/>
        <w:shd w:val="clear" w:color="auto" w:fill="FFFFFF"/>
        <w:spacing w:lineRule="auto" w:line="240" w:before="0" w:after="0"/>
        <w:ind w:firstLine="709"/>
        <w:jc w:val="both"/>
        <w:rPr>
          <w:sz w:val="20"/>
          <w:szCs w:val="20"/>
        </w:rPr>
      </w:pPr>
      <w:r>
        <w:rPr>
          <w:rFonts w:eastAsia="Times New Roman" w:cs="Times New Roman"/>
          <w:color w:val="333333"/>
          <w:sz w:val="20"/>
          <w:szCs w:val="20"/>
        </w:rPr>
        <w:t>- заявление и документы поданы с нарушением требований (например, лицом, не имеющим полномочий на эти действия или подан неполный комплект документов);</w:t>
      </w:r>
    </w:p>
    <w:p>
      <w:pPr>
        <w:pStyle w:val="Normal"/>
        <w:shd w:val="clear" w:color="auto" w:fill="FFFFFF"/>
        <w:spacing w:lineRule="auto" w:line="240" w:before="0" w:after="0"/>
        <w:ind w:firstLine="709"/>
        <w:jc w:val="both"/>
        <w:rPr>
          <w:sz w:val="20"/>
          <w:szCs w:val="20"/>
        </w:rPr>
      </w:pPr>
      <w:r>
        <w:rPr>
          <w:rFonts w:eastAsia="Times New Roman" w:cs="Times New Roman"/>
          <w:color w:val="333333"/>
          <w:sz w:val="20"/>
          <w:szCs w:val="20"/>
        </w:rPr>
        <w:t>- срок действия представленных документов истек на дату обращения за предоставлением компенсации;</w:t>
      </w:r>
    </w:p>
    <w:p>
      <w:pPr>
        <w:pStyle w:val="Normal"/>
        <w:shd w:val="clear" w:color="auto" w:fill="FFFFFF"/>
        <w:spacing w:lineRule="auto" w:line="240" w:before="0" w:after="0"/>
        <w:ind w:firstLine="709"/>
        <w:jc w:val="both"/>
        <w:rPr>
          <w:sz w:val="20"/>
          <w:szCs w:val="20"/>
        </w:rPr>
      </w:pPr>
      <w:r>
        <w:rPr>
          <w:rFonts w:eastAsia="Times New Roman" w:cs="Times New Roman"/>
          <w:color w:val="333333"/>
          <w:sz w:val="20"/>
          <w:szCs w:val="20"/>
        </w:rPr>
        <w:t>- документы повреждены или в них содержатся исправления, не заверенные в установленном порядке;</w:t>
      </w:r>
    </w:p>
    <w:p>
      <w:pPr>
        <w:pStyle w:val="Normal"/>
        <w:shd w:val="clear" w:color="auto" w:fill="FFFFFF"/>
        <w:spacing w:lineRule="auto" w:line="240" w:before="0" w:after="0"/>
        <w:ind w:firstLine="709"/>
        <w:jc w:val="both"/>
        <w:rPr>
          <w:sz w:val="20"/>
          <w:szCs w:val="20"/>
        </w:rPr>
      </w:pPr>
      <w:r>
        <w:rPr>
          <w:rFonts w:eastAsia="Times New Roman" w:cs="Times New Roman"/>
          <w:color w:val="333333"/>
          <w:sz w:val="20"/>
          <w:szCs w:val="20"/>
        </w:rPr>
        <w:t>- документы поданы в неуполномоченный орган или не соответствуют требованиям к предоставлению услуги в электронной форме.</w:t>
      </w:r>
    </w:p>
    <w:p>
      <w:pPr>
        <w:pStyle w:val="Normal"/>
        <w:shd w:val="clear" w:color="auto" w:fill="FFFFFF"/>
        <w:spacing w:lineRule="auto" w:line="240" w:before="0" w:after="0"/>
        <w:ind w:firstLine="709"/>
        <w:jc w:val="both"/>
        <w:rPr>
          <w:sz w:val="20"/>
          <w:szCs w:val="20"/>
        </w:rPr>
      </w:pPr>
      <w:r>
        <w:rPr>
          <w:rFonts w:eastAsia="Times New Roman" w:cs="Times New Roman"/>
          <w:color w:val="333333"/>
          <w:sz w:val="20"/>
          <w:szCs w:val="20"/>
        </w:rPr>
        <w:t>В течение 5 дней заявитель должен будет исправить указанные нарушения. В противном случае ему будет отказано в предоставлении услуги.</w:t>
      </w:r>
    </w:p>
    <w:p>
      <w:pPr>
        <w:pStyle w:val="Normal"/>
        <w:shd w:val="clear" w:color="auto" w:fill="FFFFFF"/>
        <w:spacing w:lineRule="auto" w:line="240" w:before="0" w:after="0"/>
        <w:ind w:firstLine="709"/>
        <w:jc w:val="both"/>
        <w:rPr>
          <w:sz w:val="20"/>
          <w:szCs w:val="20"/>
        </w:rPr>
      </w:pPr>
      <w:r>
        <w:rPr>
          <w:rFonts w:eastAsia="Times New Roman" w:cs="Times New Roman"/>
          <w:color w:val="333333"/>
          <w:sz w:val="20"/>
          <w:szCs w:val="20"/>
        </w:rPr>
        <w:t>Высшим исполнительным органам субъектов Российской Федерации, органам местного самоуправления рекомендовано привести административные регламенты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в соответствие с единым стандартом, утвержденным Постановлением Правительства РФ от 27.05.2023 № 829.</w:t>
      </w:r>
    </w:p>
    <w:p>
      <w:pPr>
        <w:pStyle w:val="Normal"/>
        <w:shd w:val="clear" w:color="auto" w:fill="FFFFFF"/>
        <w:spacing w:lineRule="auto" w:line="240" w:before="0" w:after="0"/>
        <w:ind w:firstLine="709"/>
        <w:jc w:val="both"/>
        <w:rPr>
          <w:sz w:val="20"/>
          <w:szCs w:val="20"/>
        </w:rPr>
      </w:pPr>
      <w:r>
        <w:rPr>
          <w:rFonts w:eastAsia="Times New Roman" w:cs="Times New Roman"/>
          <w:color w:val="333333"/>
          <w:sz w:val="20"/>
          <w:szCs w:val="20"/>
        </w:rPr>
        <w:t> </w:t>
      </w:r>
    </w:p>
    <w:p>
      <w:pPr>
        <w:pStyle w:val="Normal"/>
        <w:shd w:val="clear" w:color="auto" w:fill="FFFFFF"/>
        <w:spacing w:lineRule="auto" w:line="240" w:before="0" w:after="0"/>
        <w:ind w:firstLine="709"/>
        <w:jc w:val="both"/>
        <w:rPr>
          <w:rFonts w:ascii="Times New Roman" w:hAnsi="Times New Roman" w:eastAsia="Times New Roman" w:cs="Times New Roman"/>
          <w:color w:val="333333"/>
          <w:sz w:val="20"/>
          <w:szCs w:val="20"/>
        </w:rPr>
      </w:pPr>
      <w:r>
        <w:rPr>
          <w:rFonts w:eastAsia="Times New Roman" w:cs="Times New Roman"/>
          <w:color w:val="333333"/>
          <w:sz w:val="20"/>
          <w:szCs w:val="20"/>
        </w:rPr>
      </w:r>
    </w:p>
    <w:p>
      <w:pPr>
        <w:pStyle w:val="Normal"/>
        <w:shd w:val="clear" w:color="auto" w:fill="FFFFFF"/>
        <w:spacing w:lineRule="auto" w:line="240" w:before="0" w:after="0"/>
        <w:ind w:firstLine="709"/>
        <w:jc w:val="both"/>
        <w:rPr>
          <w:sz w:val="20"/>
          <w:szCs w:val="20"/>
        </w:rPr>
      </w:pPr>
      <w:r>
        <w:rPr>
          <w:rFonts w:eastAsia="Times New Roman" w:cs="Times New Roman"/>
          <w:b/>
          <w:bCs/>
          <w:color w:val="333333"/>
          <w:sz w:val="20"/>
          <w:szCs w:val="20"/>
        </w:rPr>
        <w:t>Правительство Российской Федерации утвердило новые правила оказания платных медицинских услуг</w:t>
      </w:r>
    </w:p>
    <w:p>
      <w:pPr>
        <w:pStyle w:val="Normal"/>
        <w:shd w:val="clear" w:color="auto" w:fill="FFFFFF"/>
        <w:spacing w:lineRule="auto" w:line="240" w:before="0" w:after="0"/>
        <w:ind w:firstLine="709"/>
        <w:jc w:val="both"/>
        <w:rPr>
          <w:sz w:val="20"/>
          <w:szCs w:val="20"/>
        </w:rPr>
      </w:pPr>
      <w:r>
        <w:rPr>
          <w:rFonts w:eastAsia="Times New Roman" w:cs="Times New Roman"/>
          <w:color w:val="333333"/>
          <w:sz w:val="20"/>
          <w:szCs w:val="20"/>
        </w:rPr>
        <w:t>Правительство РФ утвердило новые Правила оказания платных медицинских услуг, которые начнут действовать с 1 сентября 2023 года и прекратят свое действие 1 сентября 2026 года (Постановление Правительства РФ от 11.05.2023 № 736).</w:t>
      </w:r>
    </w:p>
    <w:p>
      <w:pPr>
        <w:pStyle w:val="Normal"/>
        <w:shd w:val="clear" w:color="auto" w:fill="FFFFFF"/>
        <w:spacing w:lineRule="auto" w:line="240" w:before="0" w:after="0"/>
        <w:ind w:firstLine="709"/>
        <w:jc w:val="both"/>
        <w:rPr>
          <w:sz w:val="20"/>
          <w:szCs w:val="20"/>
        </w:rPr>
      </w:pPr>
      <w:r>
        <w:rPr>
          <w:rFonts w:eastAsia="Times New Roman" w:cs="Times New Roman"/>
          <w:color w:val="333333"/>
          <w:sz w:val="20"/>
          <w:szCs w:val="20"/>
        </w:rPr>
        <w:t>Так, при оказании платных услуг помимо порядков оказания медицинской помощи медицинские организации должны будут руководствоваться:</w:t>
      </w:r>
    </w:p>
    <w:p>
      <w:pPr>
        <w:pStyle w:val="Normal"/>
        <w:shd w:val="clear" w:color="auto" w:fill="FFFFFF"/>
        <w:spacing w:lineRule="auto" w:line="240" w:before="0" w:after="0"/>
        <w:ind w:firstLine="709"/>
        <w:jc w:val="both"/>
        <w:rPr>
          <w:sz w:val="20"/>
          <w:szCs w:val="20"/>
        </w:rPr>
      </w:pPr>
      <w:r>
        <w:rPr>
          <w:rFonts w:eastAsia="Times New Roman" w:cs="Times New Roman"/>
          <w:color w:val="333333"/>
          <w:sz w:val="20"/>
          <w:szCs w:val="20"/>
        </w:rPr>
        <w:t>- положением об организации оказания медицинской помощи по видам медицинской помощи, которое утверждается Минздравом России;</w:t>
      </w:r>
    </w:p>
    <w:p>
      <w:pPr>
        <w:pStyle w:val="Normal"/>
        <w:shd w:val="clear" w:color="auto" w:fill="FFFFFF"/>
        <w:spacing w:lineRule="auto" w:line="240" w:before="0" w:after="0"/>
        <w:ind w:firstLine="709"/>
        <w:jc w:val="both"/>
        <w:rPr>
          <w:sz w:val="20"/>
          <w:szCs w:val="20"/>
        </w:rPr>
      </w:pPr>
      <w:r>
        <w:rPr>
          <w:rFonts w:eastAsia="Times New Roman" w:cs="Times New Roman"/>
          <w:color w:val="333333"/>
          <w:sz w:val="20"/>
          <w:szCs w:val="20"/>
        </w:rPr>
        <w:t>- клиническими рекомендациями;</w:t>
      </w:r>
    </w:p>
    <w:p>
      <w:pPr>
        <w:pStyle w:val="Normal"/>
        <w:shd w:val="clear" w:color="auto" w:fill="FFFFFF"/>
        <w:spacing w:lineRule="auto" w:line="240" w:before="0" w:after="0"/>
        <w:ind w:firstLine="709"/>
        <w:jc w:val="both"/>
        <w:rPr>
          <w:sz w:val="20"/>
          <w:szCs w:val="20"/>
        </w:rPr>
      </w:pPr>
      <w:r>
        <w:rPr>
          <w:rFonts w:eastAsia="Times New Roman" w:cs="Times New Roman"/>
          <w:color w:val="333333"/>
          <w:sz w:val="20"/>
          <w:szCs w:val="20"/>
        </w:rPr>
        <w:t>- стандартами медицинской помощи.</w:t>
      </w:r>
    </w:p>
    <w:p>
      <w:pPr>
        <w:pStyle w:val="Normal"/>
        <w:shd w:val="clear" w:color="auto" w:fill="FFFFFF"/>
        <w:spacing w:lineRule="auto" w:line="240" w:before="0" w:after="0"/>
        <w:ind w:firstLine="709"/>
        <w:jc w:val="both"/>
        <w:rPr>
          <w:sz w:val="20"/>
          <w:szCs w:val="20"/>
        </w:rPr>
      </w:pPr>
      <w:r>
        <w:rPr>
          <w:rFonts w:eastAsia="Times New Roman" w:cs="Times New Roman"/>
          <w:color w:val="333333"/>
          <w:sz w:val="20"/>
          <w:szCs w:val="20"/>
        </w:rPr>
        <w:t>В случае временного приостановления работы медицинской организации для проведения санитарных, ремонтных и иных мероприятий информация об этом должна быть размещена на сайте организации (с указанием даты приостановления деятельности и времени, в течение которого организация работать не будет).</w:t>
      </w:r>
    </w:p>
    <w:p>
      <w:pPr>
        <w:pStyle w:val="Normal"/>
        <w:shd w:val="clear" w:color="auto" w:fill="FFFFFF"/>
        <w:spacing w:lineRule="auto" w:line="240" w:before="0" w:after="0"/>
        <w:ind w:firstLine="709"/>
        <w:jc w:val="both"/>
        <w:rPr>
          <w:sz w:val="20"/>
          <w:szCs w:val="20"/>
        </w:rPr>
      </w:pPr>
      <w:r>
        <w:rPr>
          <w:rFonts w:eastAsia="Times New Roman" w:cs="Times New Roman"/>
          <w:bCs/>
          <w:color w:val="333333"/>
          <w:sz w:val="20"/>
          <w:szCs w:val="20"/>
        </w:rPr>
        <w:t>Дополнен перечень информации, которую медицинская организация должна предоставить пациенту при оказании платных медицинских услуг</w:t>
      </w:r>
      <w:r>
        <w:rPr>
          <w:rFonts w:eastAsia="Times New Roman" w:cs="Times New Roman"/>
          <w:color w:val="333333"/>
          <w:sz w:val="20"/>
          <w:szCs w:val="20"/>
        </w:rPr>
        <w:t>, среди них:</w:t>
      </w:r>
    </w:p>
    <w:p>
      <w:pPr>
        <w:pStyle w:val="Normal"/>
        <w:shd w:val="clear" w:color="auto" w:fill="FFFFFF"/>
        <w:spacing w:lineRule="auto" w:line="240" w:before="0" w:after="0"/>
        <w:ind w:firstLine="709"/>
        <w:jc w:val="both"/>
        <w:rPr>
          <w:sz w:val="20"/>
          <w:szCs w:val="20"/>
        </w:rPr>
      </w:pPr>
      <w:r>
        <w:rPr>
          <w:rFonts w:eastAsia="Times New Roman" w:cs="Times New Roman"/>
          <w:color w:val="333333"/>
          <w:sz w:val="20"/>
          <w:szCs w:val="20"/>
        </w:rPr>
        <w:t>- сроки ожидания бесплатной медицинской помощи (если медицинская организация участвует в территориальной программе ОМС);</w:t>
      </w:r>
    </w:p>
    <w:p>
      <w:pPr>
        <w:pStyle w:val="Normal"/>
        <w:shd w:val="clear" w:color="auto" w:fill="FFFFFF"/>
        <w:spacing w:lineRule="auto" w:line="240" w:before="0" w:after="0"/>
        <w:ind w:firstLine="709"/>
        <w:jc w:val="both"/>
        <w:rPr>
          <w:sz w:val="20"/>
          <w:szCs w:val="20"/>
        </w:rPr>
      </w:pPr>
      <w:r>
        <w:rPr>
          <w:rFonts w:eastAsia="Times New Roman" w:cs="Times New Roman"/>
          <w:color w:val="333333"/>
          <w:sz w:val="20"/>
          <w:szCs w:val="20"/>
        </w:rPr>
        <w:t>- сроки ожидания платной медицинской помощи;</w:t>
      </w:r>
    </w:p>
    <w:p>
      <w:pPr>
        <w:pStyle w:val="Normal"/>
        <w:shd w:val="clear" w:color="auto" w:fill="FFFFFF"/>
        <w:spacing w:lineRule="auto" w:line="240" w:before="0" w:after="0"/>
        <w:ind w:firstLine="709"/>
        <w:jc w:val="both"/>
        <w:rPr>
          <w:sz w:val="20"/>
          <w:szCs w:val="20"/>
        </w:rPr>
      </w:pPr>
      <w:r>
        <w:rPr>
          <w:rFonts w:eastAsia="Times New Roman" w:cs="Times New Roman"/>
          <w:color w:val="333333"/>
          <w:sz w:val="20"/>
          <w:szCs w:val="20"/>
        </w:rPr>
        <w:t>- график работы врачей, оказывающих платные медицинские услуги;</w:t>
      </w:r>
    </w:p>
    <w:p>
      <w:pPr>
        <w:pStyle w:val="Normal"/>
        <w:shd w:val="clear" w:color="auto" w:fill="FFFFFF"/>
        <w:spacing w:lineRule="auto" w:line="240" w:before="0" w:after="0"/>
        <w:ind w:firstLine="709"/>
        <w:jc w:val="both"/>
        <w:rPr>
          <w:sz w:val="20"/>
          <w:szCs w:val="20"/>
        </w:rPr>
      </w:pPr>
      <w:r>
        <w:rPr>
          <w:rFonts w:eastAsia="Times New Roman" w:cs="Times New Roman"/>
          <w:color w:val="333333"/>
          <w:sz w:val="20"/>
          <w:szCs w:val="20"/>
        </w:rPr>
        <w:t>- перечень льгот, предоставляемых при оказании платных медуслуг, а также перечень лиц, которые могут претендовать на льготы;</w:t>
      </w:r>
    </w:p>
    <w:p>
      <w:pPr>
        <w:pStyle w:val="Normal"/>
        <w:shd w:val="clear" w:color="auto" w:fill="FFFFFF"/>
        <w:spacing w:lineRule="auto" w:line="240" w:before="0" w:after="0"/>
        <w:ind w:firstLine="709"/>
        <w:jc w:val="both"/>
        <w:rPr>
          <w:sz w:val="20"/>
          <w:szCs w:val="20"/>
        </w:rPr>
      </w:pPr>
      <w:r>
        <w:rPr>
          <w:rFonts w:eastAsia="Times New Roman" w:cs="Times New Roman"/>
          <w:color w:val="333333"/>
          <w:sz w:val="20"/>
          <w:szCs w:val="20"/>
        </w:rPr>
        <w:t>- форма и способы направления обращений (жалоб) и т. д.</w:t>
      </w:r>
    </w:p>
    <w:p>
      <w:pPr>
        <w:pStyle w:val="Normal"/>
        <w:shd w:val="clear" w:color="auto" w:fill="FFFFFF"/>
        <w:spacing w:lineRule="auto" w:line="240" w:before="0" w:after="0"/>
        <w:ind w:firstLine="709"/>
        <w:jc w:val="both"/>
        <w:rPr>
          <w:sz w:val="20"/>
          <w:szCs w:val="20"/>
        </w:rPr>
      </w:pPr>
      <w:r>
        <w:rPr>
          <w:rFonts w:eastAsia="Times New Roman" w:cs="Times New Roman"/>
          <w:color w:val="333333"/>
          <w:sz w:val="20"/>
          <w:szCs w:val="20"/>
        </w:rPr>
        <w:t>В договоре должны быть прописаны порядок и условия выдачи пациенту или его законному представителю копии медицинских документов (или выписки из них), которые отражают состояние здоровья пациента после получения платных медицинских услуг. В этом документе должны быть указаны сведения о результатах обследования, диагнозе, методах лечения, а также об используемых при предоставлении платных медицинских услуг лекарствах и медицинских изделиях.</w:t>
      </w:r>
    </w:p>
    <w:p>
      <w:pPr>
        <w:pStyle w:val="Normal"/>
        <w:shd w:val="clear" w:color="auto" w:fill="FFFFFF"/>
        <w:spacing w:lineRule="auto" w:line="240" w:before="0" w:after="0"/>
        <w:ind w:firstLine="709"/>
        <w:jc w:val="both"/>
        <w:rPr>
          <w:sz w:val="20"/>
          <w:szCs w:val="20"/>
        </w:rPr>
      </w:pPr>
      <w:r>
        <w:rPr>
          <w:rFonts w:eastAsia="Times New Roman" w:cs="Times New Roman"/>
          <w:color w:val="333333"/>
          <w:sz w:val="20"/>
          <w:szCs w:val="20"/>
        </w:rPr>
        <w:t>За предоставление выписки дополнительная плата не взимается.</w:t>
      </w:r>
    </w:p>
    <w:p>
      <w:pPr>
        <w:pStyle w:val="Normal"/>
        <w:shd w:val="clear" w:color="auto" w:fill="FFFFFF"/>
        <w:spacing w:lineRule="auto" w:line="240" w:before="0" w:after="0"/>
        <w:ind w:firstLine="709"/>
        <w:jc w:val="both"/>
        <w:rPr>
          <w:sz w:val="20"/>
          <w:szCs w:val="20"/>
        </w:rPr>
      </w:pPr>
      <w:r>
        <w:rPr>
          <w:rFonts w:eastAsia="Times New Roman" w:cs="Times New Roman"/>
          <w:color w:val="333333"/>
          <w:sz w:val="20"/>
          <w:szCs w:val="20"/>
        </w:rPr>
        <w:t>Дополнительные платные медицинские услуги, непоименованные в договоре, должны быть оформлены дополнительным соглашением или новым договором с указанием перечня дополнительных услуг и их стоимости.</w:t>
      </w:r>
    </w:p>
    <w:p>
      <w:pPr>
        <w:pStyle w:val="Normal"/>
        <w:shd w:val="clear" w:color="auto" w:fill="FFFFFF"/>
        <w:spacing w:lineRule="auto" w:line="240" w:before="0" w:after="0"/>
        <w:ind w:firstLine="709"/>
        <w:jc w:val="both"/>
        <w:rPr>
          <w:sz w:val="20"/>
          <w:szCs w:val="20"/>
        </w:rPr>
      </w:pPr>
      <w:r>
        <w:rPr>
          <w:rFonts w:eastAsia="Times New Roman" w:cs="Times New Roman"/>
          <w:bCs/>
          <w:color w:val="333333"/>
          <w:sz w:val="20"/>
          <w:szCs w:val="20"/>
        </w:rPr>
        <w:t>Установлена обязанность медицинской организации выдать по требованию пациента следующие документы:</w:t>
      </w:r>
    </w:p>
    <w:p>
      <w:pPr>
        <w:pStyle w:val="Normal"/>
        <w:shd w:val="clear" w:color="auto" w:fill="FFFFFF"/>
        <w:spacing w:lineRule="auto" w:line="240" w:before="0" w:after="0"/>
        <w:ind w:firstLine="709"/>
        <w:jc w:val="both"/>
        <w:rPr>
          <w:sz w:val="20"/>
          <w:szCs w:val="20"/>
        </w:rPr>
      </w:pPr>
      <w:r>
        <w:rPr>
          <w:rFonts w:eastAsia="Times New Roman" w:cs="Times New Roman"/>
          <w:color w:val="333333"/>
          <w:sz w:val="20"/>
          <w:szCs w:val="20"/>
        </w:rPr>
        <w:t>- копия договора с приложениями и дополнительными соглашениями к нему;</w:t>
      </w:r>
    </w:p>
    <w:p>
      <w:pPr>
        <w:pStyle w:val="Normal"/>
        <w:shd w:val="clear" w:color="auto" w:fill="FFFFFF"/>
        <w:spacing w:lineRule="auto" w:line="240" w:before="0" w:after="0"/>
        <w:ind w:firstLine="709"/>
        <w:jc w:val="both"/>
        <w:rPr>
          <w:sz w:val="20"/>
          <w:szCs w:val="20"/>
        </w:rPr>
      </w:pPr>
      <w:r>
        <w:rPr>
          <w:rFonts w:eastAsia="Times New Roman" w:cs="Times New Roman"/>
          <w:color w:val="333333"/>
          <w:sz w:val="20"/>
          <w:szCs w:val="20"/>
        </w:rPr>
        <w:t>- справка об оплате медицинских услуг по установленной форме; рецептурный бланк с проставленным штампом "Для налоговых органов Российской Федерации, идентификационный номер налогоплательщика", заверенный подписью и личной печатью врача, печатью медицинской организации;</w:t>
      </w:r>
    </w:p>
    <w:p>
      <w:pPr>
        <w:pStyle w:val="Normal"/>
        <w:shd w:val="clear" w:color="auto" w:fill="FFFFFF"/>
        <w:spacing w:lineRule="auto" w:line="240" w:before="0" w:after="0"/>
        <w:ind w:firstLine="709"/>
        <w:jc w:val="both"/>
        <w:rPr>
          <w:sz w:val="20"/>
          <w:szCs w:val="20"/>
        </w:rPr>
      </w:pPr>
      <w:r>
        <w:rPr>
          <w:rFonts w:eastAsia="Times New Roman" w:cs="Times New Roman"/>
          <w:color w:val="333333"/>
          <w:sz w:val="20"/>
          <w:szCs w:val="20"/>
        </w:rPr>
        <w:t>- документы установленного образца, подтверждающие оплату лекарств.</w:t>
      </w:r>
    </w:p>
    <w:p>
      <w:pPr>
        <w:pStyle w:val="Normal"/>
        <w:shd w:val="clear" w:color="auto" w:fill="FFFFFF"/>
        <w:spacing w:lineRule="auto" w:line="240" w:before="0" w:after="0"/>
        <w:ind w:firstLine="709"/>
        <w:jc w:val="both"/>
        <w:rPr>
          <w:sz w:val="20"/>
          <w:szCs w:val="20"/>
        </w:rPr>
      </w:pPr>
      <w:r>
        <w:rPr>
          <w:rFonts w:eastAsia="Times New Roman" w:cs="Times New Roman"/>
          <w:color w:val="333333"/>
          <w:sz w:val="20"/>
          <w:szCs w:val="20"/>
        </w:rPr>
        <w:t>Кроме того, медицинская организация будет обязана предоставлять пациентам сведения, позволяющие идентифицировать имплантированное в организм человека медицинское изделие (если проводилось такое вмешательство).</w:t>
      </w:r>
    </w:p>
    <w:p>
      <w:pPr>
        <w:pStyle w:val="Normal"/>
        <w:shd w:val="clear" w:color="auto" w:fill="FFFFFF"/>
        <w:spacing w:lineRule="auto" w:line="240" w:before="0" w:after="0"/>
        <w:ind w:firstLine="709"/>
        <w:jc w:val="both"/>
        <w:rPr>
          <w:sz w:val="20"/>
          <w:szCs w:val="20"/>
        </w:rPr>
      </w:pPr>
      <w:r>
        <w:rPr>
          <w:rFonts w:eastAsia="Times New Roman" w:cs="Times New Roman"/>
          <w:bCs/>
          <w:color w:val="333333"/>
          <w:sz w:val="20"/>
          <w:szCs w:val="20"/>
        </w:rPr>
        <w:t>Отдельный раздел посвящен особенностям оказания медицинских услуг при заключении договора дистанционным способом, через сайт медицинской организации.</w:t>
      </w:r>
      <w:r>
        <w:rPr>
          <w:rFonts w:eastAsia="Times New Roman" w:cs="Times New Roman"/>
          <w:color w:val="333333"/>
          <w:sz w:val="20"/>
          <w:szCs w:val="20"/>
        </w:rPr>
        <w:t> Установлен перечень сведений, с которыми может ознакомиться пациент при заключении такого договора, а также обязанность исполнителя разместить их (или ссылку на них) на главной странице сайта.</w:t>
        <w:br/>
        <w:t>Договор считается заключенным с момента оформления сторонами согласия либо совершения действий по исполнению договора (в том числе по оплате медицинских услуг). С этого момента договор остается неизменным, и медицинская организация не может изменять его условия в одностороннем порядке.</w:t>
      </w:r>
    </w:p>
    <w:p>
      <w:pPr>
        <w:pStyle w:val="Normal"/>
        <w:shd w:val="clear" w:color="auto" w:fill="FFFFFF"/>
        <w:spacing w:lineRule="auto" w:line="240" w:before="0" w:after="0"/>
        <w:ind w:firstLine="709"/>
        <w:jc w:val="both"/>
        <w:rPr>
          <w:sz w:val="20"/>
          <w:szCs w:val="20"/>
        </w:rPr>
      </w:pPr>
      <w:r>
        <w:rPr>
          <w:rFonts w:eastAsia="Times New Roman" w:cs="Times New Roman"/>
          <w:color w:val="333333"/>
          <w:sz w:val="20"/>
          <w:szCs w:val="20"/>
        </w:rPr>
        <w:t>После заключения договора пациенту должно прийти подтверждение с номером договора или иным способом идентификации договора, который позволяет получить информацию о заключенном договоре и его условиях. Пациент также может потребовать свой экземпляр договора, подписанный электронной подписью исполнителя.</w:t>
      </w:r>
    </w:p>
    <w:p>
      <w:pPr>
        <w:pStyle w:val="Normal"/>
        <w:shd w:val="clear" w:color="auto" w:fill="FFFFFF"/>
        <w:spacing w:lineRule="auto" w:line="240" w:before="0" w:after="0"/>
        <w:ind w:firstLine="709"/>
        <w:jc w:val="both"/>
        <w:rPr>
          <w:sz w:val="20"/>
          <w:szCs w:val="20"/>
        </w:rPr>
      </w:pPr>
      <w:r>
        <w:rPr>
          <w:rFonts w:eastAsia="Times New Roman" w:cs="Times New Roman"/>
          <w:color w:val="333333"/>
          <w:sz w:val="20"/>
          <w:szCs w:val="20"/>
        </w:rPr>
        <w:t>Для идентификации пациента может использоваться учетная запись на Едином портале госуслуг. Договор подписывается электронными подписями сторон. Пациент вправе пользоваться любым видом электронной подписи, включая простую (то есть логин и пароль), а исполнитель обязан использовать усиленную квалифицированную электронную подпись.</w:t>
      </w:r>
    </w:p>
    <w:p>
      <w:pPr>
        <w:pStyle w:val="Normal"/>
        <w:shd w:val="clear" w:color="auto" w:fill="FFFFFF"/>
        <w:spacing w:lineRule="auto" w:line="240" w:before="0" w:after="0"/>
        <w:ind w:firstLine="709"/>
        <w:jc w:val="both"/>
        <w:rPr>
          <w:rFonts w:ascii="Times New Roman" w:hAnsi="Times New Roman" w:eastAsia="Times New Roman" w:cs="Times New Roman"/>
          <w:color w:val="333333"/>
          <w:sz w:val="20"/>
          <w:szCs w:val="20"/>
        </w:rPr>
      </w:pPr>
      <w:r>
        <w:rPr>
          <w:rFonts w:eastAsia="Times New Roman" w:cs="Times New Roman"/>
          <w:color w:val="333333"/>
          <w:sz w:val="20"/>
          <w:szCs w:val="20"/>
        </w:rPr>
      </w:r>
    </w:p>
    <w:p>
      <w:pPr>
        <w:pStyle w:val="Normal"/>
        <w:shd w:val="clear" w:color="auto" w:fill="FFFFFF"/>
        <w:spacing w:lineRule="auto" w:line="240" w:before="0" w:after="0"/>
        <w:ind w:firstLine="709"/>
        <w:jc w:val="both"/>
        <w:rPr>
          <w:sz w:val="20"/>
          <w:szCs w:val="20"/>
        </w:rPr>
      </w:pPr>
      <w:r>
        <w:rPr>
          <w:rFonts w:eastAsia="Times New Roman" w:cs="Times New Roman"/>
          <w:color w:val="333333"/>
          <w:sz w:val="20"/>
          <w:szCs w:val="20"/>
        </w:rPr>
        <w:t> </w:t>
      </w:r>
    </w:p>
    <w:p>
      <w:pPr>
        <w:pStyle w:val="Normal"/>
        <w:spacing w:lineRule="auto" w:line="240" w:before="0" w:after="0"/>
        <w:ind w:firstLine="709"/>
        <w:jc w:val="both"/>
        <w:rPr>
          <w:sz w:val="20"/>
          <w:szCs w:val="20"/>
        </w:rPr>
      </w:pPr>
      <w:r>
        <w:rPr>
          <w:rFonts w:eastAsia="Times New Roman" w:cs="Times New Roman"/>
          <w:b/>
          <w:bCs/>
          <w:color w:val="333333"/>
          <w:sz w:val="20"/>
          <w:szCs w:val="20"/>
        </w:rPr>
        <w:t>Изменен порядок назначения и выплаты государственных пособий гражданам, имеющим детей</w:t>
      </w:r>
      <w:r>
        <w:rPr>
          <w:rFonts w:eastAsia="Times New Roman" w:cs="Times New Roman"/>
          <w:color w:val="FFFFFF"/>
          <w:sz w:val="20"/>
          <w:szCs w:val="20"/>
        </w:rPr>
        <w:t>оделиться</w:t>
      </w:r>
    </w:p>
    <w:p>
      <w:pPr>
        <w:pStyle w:val="Normal"/>
        <w:shd w:val="clear" w:color="auto" w:fill="FFFFFF"/>
        <w:spacing w:lineRule="auto" w:line="240" w:before="0" w:after="0"/>
        <w:ind w:firstLine="709"/>
        <w:jc w:val="both"/>
        <w:rPr>
          <w:sz w:val="20"/>
          <w:szCs w:val="20"/>
        </w:rPr>
      </w:pPr>
      <w:r>
        <w:rPr>
          <w:rFonts w:eastAsia="Times New Roman" w:cs="Times New Roman"/>
          <w:color w:val="333333"/>
          <w:sz w:val="20"/>
          <w:szCs w:val="20"/>
        </w:rPr>
        <w:t>Изменения вступили в силу с 04.04.2023 и направлены на реализацию Федерального закона от 21.11.2022 № 455-ФЗ, которым в том числе с 1 января 2023 года ряд ранее действовавших пособий заменен на ежемесячное пособием в связи с рождением и воспитанием ребенка.</w:t>
      </w:r>
    </w:p>
    <w:p>
      <w:pPr>
        <w:pStyle w:val="Normal"/>
        <w:shd w:val="clear" w:color="auto" w:fill="FFFFFF"/>
        <w:spacing w:lineRule="auto" w:line="240" w:before="0" w:after="0"/>
        <w:ind w:firstLine="709"/>
        <w:jc w:val="both"/>
        <w:rPr>
          <w:sz w:val="20"/>
          <w:szCs w:val="20"/>
        </w:rPr>
      </w:pPr>
      <w:r>
        <w:rPr>
          <w:rFonts w:eastAsia="Times New Roman" w:cs="Times New Roman"/>
          <w:color w:val="333333"/>
          <w:sz w:val="20"/>
          <w:szCs w:val="20"/>
        </w:rPr>
        <w:t>Уточняется перечень сведений, которые необходимо дополнительно указывать в заявлении на получение пособия по уходу за ребенком, назначаемого территориальными отделами Социального фонда России. </w:t>
      </w:r>
    </w:p>
    <w:p>
      <w:pPr>
        <w:pStyle w:val="Normal"/>
        <w:shd w:val="clear" w:color="auto" w:fill="FFFFFF"/>
        <w:spacing w:lineRule="auto" w:line="240" w:before="0" w:after="0"/>
        <w:ind w:firstLine="709"/>
        <w:jc w:val="both"/>
        <w:rPr>
          <w:sz w:val="20"/>
          <w:szCs w:val="20"/>
        </w:rPr>
      </w:pPr>
      <w:r>
        <w:rPr>
          <w:rFonts w:eastAsia="Times New Roman" w:cs="Times New Roman"/>
          <w:color w:val="333333"/>
          <w:sz w:val="20"/>
          <w:szCs w:val="20"/>
        </w:rPr>
        <w:t>Так, требуются следующие сведения:</w:t>
      </w:r>
    </w:p>
    <w:p>
      <w:pPr>
        <w:pStyle w:val="Normal"/>
        <w:shd w:val="clear" w:color="auto" w:fill="FFFFFF"/>
        <w:spacing w:lineRule="auto" w:line="240" w:before="0" w:after="0"/>
        <w:ind w:firstLine="709"/>
        <w:jc w:val="both"/>
        <w:rPr>
          <w:sz w:val="20"/>
          <w:szCs w:val="20"/>
        </w:rPr>
      </w:pPr>
      <w:r>
        <w:rPr>
          <w:rFonts w:eastAsia="Times New Roman" w:cs="Times New Roman"/>
          <w:color w:val="333333"/>
          <w:sz w:val="20"/>
          <w:szCs w:val="20"/>
        </w:rPr>
        <w:t>- о составе семьи заявителя;</w:t>
      </w:r>
    </w:p>
    <w:p>
      <w:pPr>
        <w:pStyle w:val="Normal"/>
        <w:shd w:val="clear" w:color="auto" w:fill="FFFFFF"/>
        <w:spacing w:lineRule="auto" w:line="240" w:before="0" w:after="0"/>
        <w:ind w:firstLine="709"/>
        <w:jc w:val="both"/>
        <w:rPr>
          <w:sz w:val="20"/>
          <w:szCs w:val="20"/>
        </w:rPr>
      </w:pPr>
      <w:r>
        <w:rPr>
          <w:rFonts w:eastAsia="Times New Roman" w:cs="Times New Roman"/>
          <w:color w:val="333333"/>
          <w:sz w:val="20"/>
          <w:szCs w:val="20"/>
        </w:rPr>
        <w:t>- о доходах членов семьи за последние 12 календарных месяцев, предшествующих месяцу перед месяцем обращения;</w:t>
      </w:r>
    </w:p>
    <w:p>
      <w:pPr>
        <w:pStyle w:val="Normal"/>
        <w:shd w:val="clear" w:color="auto" w:fill="FFFFFF"/>
        <w:spacing w:lineRule="auto" w:line="240" w:before="0" w:after="0"/>
        <w:ind w:firstLine="709"/>
        <w:jc w:val="both"/>
        <w:rPr>
          <w:sz w:val="20"/>
          <w:szCs w:val="20"/>
        </w:rPr>
      </w:pPr>
      <w:r>
        <w:rPr>
          <w:rFonts w:eastAsia="Times New Roman" w:cs="Times New Roman"/>
          <w:color w:val="333333"/>
          <w:sz w:val="20"/>
          <w:szCs w:val="20"/>
        </w:rPr>
        <w:t>- о наличии у заявителя и членов его семьи движимого и недвижимого имущества, доходов в виде процентов по вкладам, причины отсутствия доходов у заявителя и (или) трудоспособных членов его семьи (за исключением несовершеннолетних детей).</w:t>
      </w:r>
    </w:p>
    <w:p>
      <w:pPr>
        <w:pStyle w:val="Normal"/>
        <w:shd w:val="clear" w:color="auto" w:fill="FFFFFF"/>
        <w:spacing w:lineRule="auto" w:line="240" w:before="0" w:after="0"/>
        <w:ind w:firstLine="709"/>
        <w:jc w:val="both"/>
        <w:rPr>
          <w:sz w:val="20"/>
          <w:szCs w:val="20"/>
        </w:rPr>
      </w:pPr>
      <w:r>
        <w:rPr>
          <w:rFonts w:eastAsia="Times New Roman" w:cs="Times New Roman"/>
          <w:color w:val="333333"/>
          <w:sz w:val="20"/>
          <w:szCs w:val="20"/>
        </w:rPr>
        <w:t>Данное изменение касается:</w:t>
      </w:r>
    </w:p>
    <w:p>
      <w:pPr>
        <w:pStyle w:val="Normal"/>
        <w:shd w:val="clear" w:color="auto" w:fill="FFFFFF"/>
        <w:spacing w:lineRule="auto" w:line="240" w:before="0" w:after="0"/>
        <w:ind w:firstLine="709"/>
        <w:jc w:val="both"/>
        <w:rPr>
          <w:sz w:val="20"/>
          <w:szCs w:val="20"/>
        </w:rPr>
      </w:pPr>
      <w:r>
        <w:rPr>
          <w:rFonts w:eastAsia="Times New Roman" w:cs="Times New Roman"/>
          <w:color w:val="333333"/>
          <w:sz w:val="20"/>
          <w:szCs w:val="20"/>
        </w:rPr>
        <w:t>- матерей либо отцов, опекунов, фактически осуществляющих уход за ребенком и не подлежащие обязательному социальному страхованию на случай временной нетрудоспособности и в связи с материнством (за исключением обучающихся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(подпункт «д» пункта 42 настоящего Порядка»);</w:t>
        <w:br/>
        <w:t>      - других родственников,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 в случае, если мать и (или) отец умерли, объявлены умершими, лишены родительских прав, ограничены в родительских правах, признаны безвестно отсутствующими, недееспособными (ограниченно дееспособными), по состоянию здоровья не могут лично воспитывать и содержать ребенка, отбывают наказание в учреждениях, исполняющих наказание в виде лишения свободы, находятся в местах содержания под стражей подозреваемых и обвиняемых в совершении преступлений, уклоняются от воспитания детей или от защиты их прав и интересов или отказались взять своего ребенка из образовательных организаций, медицинских организаций, организаций социального обслуживания и других аналогичных организаций (подпункт «е» пункта 42 настоящего Порядка»).</w:t>
      </w:r>
    </w:p>
    <w:p>
      <w:pPr>
        <w:pStyle w:val="Normal"/>
        <w:shd w:val="clear" w:color="auto" w:fill="FFFFFF"/>
        <w:spacing w:lineRule="auto" w:line="240" w:before="0" w:after="0"/>
        <w:ind w:firstLine="709"/>
        <w:jc w:val="both"/>
        <w:rPr>
          <w:sz w:val="20"/>
          <w:szCs w:val="20"/>
        </w:rPr>
      </w:pPr>
      <w:r>
        <w:rPr>
          <w:rFonts w:eastAsia="Times New Roman" w:cs="Times New Roman"/>
          <w:color w:val="333333"/>
          <w:sz w:val="20"/>
          <w:szCs w:val="20"/>
        </w:rPr>
        <w:t>Кроме того, конкретизированы условия назначения выплат отдельным категориям граждан. </w:t>
      </w:r>
    </w:p>
    <w:p>
      <w:pPr>
        <w:pStyle w:val="Normal"/>
        <w:shd w:val="clear" w:color="auto" w:fill="FFFFFF"/>
        <w:spacing w:lineRule="auto" w:line="240" w:before="0" w:after="0"/>
        <w:ind w:firstLine="709"/>
        <w:jc w:val="both"/>
        <w:rPr>
          <w:sz w:val="20"/>
          <w:szCs w:val="20"/>
        </w:rPr>
      </w:pPr>
      <w:r>
        <w:rPr>
          <w:rFonts w:eastAsia="Times New Roman" w:cs="Times New Roman"/>
          <w:color w:val="333333"/>
          <w:sz w:val="20"/>
          <w:szCs w:val="20"/>
        </w:rPr>
        <w:t>Так, вышеуказанным лицам (подпункт "д", "е" пункта 42 настоящего Порядка), а также  матерям либо отцам, опекунам, фактически осуществляющим уход за ребенком и не подлежащим обязательному социальному страхованию на случай временной нетрудоспособности и в связи с материнством,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(подпункт "3" пункта 42 настоящего Порядка),  имеющим право как на ежемесячное пособие по уходу за ребенком, так и на ежемесячное пособие в связи с рождением и воспитанием ребенка в соответствии с Федеральным законом "О государственных пособиях гражданам, имеющим детей", предоставляется право выбора получения пособия по одному из оснований.</w:t>
      </w:r>
    </w:p>
    <w:p>
      <w:pPr>
        <w:pStyle w:val="Normal"/>
        <w:shd w:val="clear" w:color="auto" w:fill="FFFFFF"/>
        <w:spacing w:lineRule="auto" w:line="240" w:before="0" w:after="0"/>
        <w:ind w:firstLine="709"/>
        <w:jc w:val="both"/>
        <w:rPr>
          <w:sz w:val="20"/>
          <w:szCs w:val="20"/>
        </w:rPr>
      </w:pPr>
      <w:r>
        <w:rPr>
          <w:rFonts w:eastAsia="Times New Roman" w:cs="Times New Roman"/>
          <w:color w:val="333333"/>
          <w:sz w:val="20"/>
          <w:szCs w:val="20"/>
        </w:rPr>
        <w:t>Приказ Минтруда России от 11.01.2023 N 7н.</w:t>
      </w:r>
    </w:p>
    <w:p>
      <w:pPr>
        <w:pStyle w:val="Normal"/>
        <w:spacing w:lineRule="auto" w:line="240" w:before="0" w:after="0"/>
        <w:ind w:firstLine="709"/>
        <w:jc w:val="both"/>
        <w:rPr>
          <w:rFonts w:ascii="Times New Roman" w:hAnsi="Times New Roman" w:cs="Times New Roman"/>
          <w:sz w:val="20"/>
          <w:szCs w:val="20"/>
        </w:rPr>
      </w:pPr>
      <w:r>
        <w:rPr>
          <w:rFonts w:cs="Times New Roman"/>
          <w:sz w:val="20"/>
          <w:szCs w:val="20"/>
        </w:rPr>
      </w:r>
    </w:p>
    <w:p>
      <w:pPr>
        <w:pStyle w:val="Normal"/>
        <w:spacing w:lineRule="auto" w:line="240" w:before="0" w:after="0"/>
        <w:ind w:firstLine="709"/>
        <w:jc w:val="both"/>
        <w:rPr>
          <w:rFonts w:ascii="Times New Roman" w:hAnsi="Times New Roman" w:cs="Times New Roman"/>
          <w:sz w:val="20"/>
          <w:szCs w:val="20"/>
        </w:rPr>
      </w:pPr>
      <w:r>
        <w:rPr>
          <w:rFonts w:cs="Times New Roman"/>
          <w:sz w:val="20"/>
          <w:szCs w:val="20"/>
        </w:rPr>
      </w:r>
    </w:p>
    <w:p>
      <w:pPr>
        <w:pStyle w:val="Normal"/>
        <w:shd w:val="clear" w:color="auto" w:fill="FFFFFF"/>
        <w:spacing w:lineRule="auto" w:line="240" w:before="0" w:after="0"/>
        <w:ind w:firstLine="709"/>
        <w:jc w:val="both"/>
        <w:rPr>
          <w:sz w:val="20"/>
          <w:szCs w:val="20"/>
        </w:rPr>
      </w:pPr>
      <w:r>
        <w:rPr>
          <w:rFonts w:eastAsia="Times New Roman" w:cs="Times New Roman"/>
          <w:b/>
          <w:bCs/>
          <w:color w:val="333333"/>
          <w:sz w:val="20"/>
          <w:szCs w:val="20"/>
        </w:rPr>
        <w:t>Ответственность за вовлечение несовершеннолетних в преступную деятельность</w:t>
      </w:r>
    </w:p>
    <w:p>
      <w:pPr>
        <w:pStyle w:val="Normal"/>
        <w:shd w:val="clear" w:color="auto" w:fill="FFFFFF"/>
        <w:spacing w:lineRule="auto" w:line="240" w:before="0" w:after="0"/>
        <w:ind w:firstLine="709"/>
        <w:jc w:val="both"/>
        <w:rPr>
          <w:sz w:val="20"/>
          <w:szCs w:val="20"/>
        </w:rPr>
      </w:pPr>
      <w:r>
        <w:rPr>
          <w:rFonts w:eastAsia="Times New Roman" w:cs="Times New Roman"/>
          <w:color w:val="333333"/>
          <w:sz w:val="20"/>
          <w:szCs w:val="20"/>
        </w:rPr>
        <w:t>Уголовное законодательство предусматривает ответственность совершеннолетних лиц за вовлечение несовершеннолетнего в совершение преступлений в виде лишения свободы (статья 150 УК РФ).</w:t>
      </w:r>
    </w:p>
    <w:p>
      <w:pPr>
        <w:pStyle w:val="Normal"/>
        <w:shd w:val="clear" w:color="auto" w:fill="FFFFFF"/>
        <w:spacing w:lineRule="auto" w:line="240" w:before="0" w:after="0"/>
        <w:ind w:firstLine="709"/>
        <w:jc w:val="both"/>
        <w:rPr>
          <w:sz w:val="20"/>
          <w:szCs w:val="20"/>
        </w:rPr>
      </w:pPr>
      <w:r>
        <w:rPr>
          <w:rFonts w:eastAsia="Times New Roman" w:cs="Times New Roman"/>
          <w:color w:val="333333"/>
          <w:sz w:val="20"/>
          <w:szCs w:val="20"/>
        </w:rPr>
        <w:t>Под «вовлечением» понимаются активные действия, которые привели к появлению у несовершеннолетнего желания совершить одно или несколько преступлений или участвовать в них. В качестве способов склонения могут применяться уговоры, обещания и уверения в безнаказанности, обман, угрозы и запугивание. Например, обещания могут быть связаны с получением в будущем денег, какого-либо имущества, в т.ч. похищенного во время преступления.</w:t>
      </w:r>
    </w:p>
    <w:p>
      <w:pPr>
        <w:pStyle w:val="Normal"/>
        <w:shd w:val="clear" w:color="auto" w:fill="FFFFFF"/>
        <w:spacing w:lineRule="auto" w:line="240" w:before="0" w:after="0"/>
        <w:ind w:firstLine="709"/>
        <w:jc w:val="both"/>
        <w:rPr>
          <w:sz w:val="20"/>
          <w:szCs w:val="20"/>
        </w:rPr>
      </w:pPr>
      <w:r>
        <w:rPr>
          <w:rFonts w:eastAsia="Times New Roman" w:cs="Times New Roman"/>
          <w:color w:val="333333"/>
          <w:sz w:val="20"/>
          <w:szCs w:val="20"/>
        </w:rPr>
        <w:t>Обман может заключаться в сообщении заведомо ложной информации относительно совершаемого преступления и его последствий, например, об отсутствии ответственности за содеянное. Под угрозой понимаются действия лица, направленные на запугивание несовершеннолетнего причинением вреда ему или его близким в случае отказа от совершения преступления.</w:t>
      </w:r>
    </w:p>
    <w:p>
      <w:pPr>
        <w:pStyle w:val="Normal"/>
        <w:shd w:val="clear" w:color="auto" w:fill="FFFFFF"/>
        <w:spacing w:lineRule="auto" w:line="240" w:before="0" w:after="0"/>
        <w:ind w:firstLine="709"/>
        <w:jc w:val="both"/>
        <w:rPr>
          <w:sz w:val="20"/>
          <w:szCs w:val="20"/>
        </w:rPr>
      </w:pPr>
      <w:r>
        <w:rPr>
          <w:rFonts w:eastAsia="Times New Roman" w:cs="Times New Roman"/>
          <w:color w:val="333333"/>
          <w:sz w:val="20"/>
          <w:szCs w:val="20"/>
        </w:rPr>
        <w:t>Повышенная уголовная ответственность за вовлечение детей в совершение преступлений предусмотрена для родителей, педагогов и иных лиц, на которых законом возложены обязанности по их воспитанию.</w:t>
      </w:r>
    </w:p>
    <w:p>
      <w:pPr>
        <w:pStyle w:val="Normal"/>
        <w:spacing w:lineRule="auto" w:line="240" w:before="0" w:after="0"/>
        <w:ind w:firstLine="709"/>
        <w:jc w:val="both"/>
        <w:rPr>
          <w:rFonts w:ascii="Times New Roman" w:hAnsi="Times New Roman" w:cs="Times New Roman"/>
          <w:sz w:val="20"/>
          <w:szCs w:val="20"/>
        </w:rPr>
      </w:pPr>
      <w:r>
        <w:rPr>
          <w:rFonts w:cs="Times New Roman"/>
          <w:sz w:val="20"/>
          <w:szCs w:val="20"/>
        </w:rPr>
      </w:r>
    </w:p>
    <w:p>
      <w:pPr>
        <w:pStyle w:val="Normal"/>
        <w:spacing w:lineRule="auto" w:line="240" w:before="0" w:after="0"/>
        <w:ind w:firstLine="709"/>
        <w:jc w:val="both"/>
        <w:rPr>
          <w:rFonts w:ascii="Times New Roman" w:hAnsi="Times New Roman" w:cs="Times New Roman"/>
          <w:sz w:val="20"/>
          <w:szCs w:val="20"/>
        </w:rPr>
      </w:pPr>
      <w:r>
        <w:rPr>
          <w:rFonts w:cs="Times New Roman"/>
          <w:sz w:val="20"/>
          <w:szCs w:val="20"/>
        </w:rPr>
      </w:r>
    </w:p>
    <w:p>
      <w:pPr>
        <w:pStyle w:val="Normal"/>
        <w:shd w:val="clear" w:color="auto" w:fill="FFFFFF"/>
        <w:spacing w:lineRule="auto" w:line="240" w:before="0" w:after="0"/>
        <w:ind w:firstLine="709"/>
        <w:jc w:val="both"/>
        <w:rPr>
          <w:sz w:val="20"/>
          <w:szCs w:val="20"/>
        </w:rPr>
      </w:pPr>
      <w:r>
        <w:rPr>
          <w:rFonts w:eastAsia="Times New Roman" w:cs="Times New Roman"/>
          <w:b/>
          <w:bCs/>
          <w:color w:val="333333"/>
          <w:sz w:val="20"/>
          <w:szCs w:val="20"/>
        </w:rPr>
        <w:t>Предусмотрен ли перерасчет платы за коммунальную услугу по обращению с твердыми коммунальными отходами?</w:t>
      </w:r>
    </w:p>
    <w:p>
      <w:pPr>
        <w:pStyle w:val="Normal"/>
        <w:shd w:val="clear" w:color="auto" w:fill="FFFFFF"/>
        <w:spacing w:lineRule="auto" w:line="240" w:before="0" w:after="0"/>
        <w:ind w:firstLine="709"/>
        <w:jc w:val="both"/>
        <w:rPr>
          <w:sz w:val="20"/>
          <w:szCs w:val="20"/>
        </w:rPr>
      </w:pPr>
      <w:r>
        <w:rPr>
          <w:rFonts w:eastAsia="Times New Roman" w:cs="Times New Roman"/>
          <w:color w:val="000000"/>
          <w:sz w:val="20"/>
          <w:szCs w:val="20"/>
          <w:shd w:fill="FFFFFF" w:val="clear"/>
        </w:rPr>
        <w:t>Возможность перерасчета платы за вывоз твердых коммунальных отходов предусмотрена Правилами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 354 от 06.05.2011.</w:t>
      </w:r>
    </w:p>
    <w:p>
      <w:pPr>
        <w:pStyle w:val="Normal"/>
        <w:shd w:val="clear" w:color="auto" w:fill="FFFFFF"/>
        <w:spacing w:lineRule="auto" w:line="240" w:before="0" w:after="0"/>
        <w:ind w:firstLine="709"/>
        <w:jc w:val="both"/>
        <w:rPr>
          <w:sz w:val="20"/>
          <w:szCs w:val="20"/>
        </w:rPr>
      </w:pPr>
      <w:r>
        <w:rPr>
          <w:rFonts w:eastAsia="Times New Roman" w:cs="Times New Roman"/>
          <w:color w:val="000000"/>
          <w:sz w:val="20"/>
          <w:szCs w:val="20"/>
          <w:shd w:fill="FFFFFF" w:val="clear"/>
        </w:rPr>
        <w:t>В них указано, что перерасчет предоставляется жильцам, временно, то есть более 5 полных календарных дней подряд, отсутствующим в жилом помещении (в связи с отпуском, командировкой или по любым другим причинам). Для этого нужно будет до отъезда или не позднее 30 дней после возвращения обратиться в управляющую компанию (а при наличии «прямого» договора на вывоз мусора к оператору по обращению с твердыми коммунальными отходами) с заявлением о перерасчете, приложив документы, подтверждающие продолжительнос</w:t>
      </w:r>
    </w:p>
    <w:p>
      <w:pPr>
        <w:pStyle w:val="Normal"/>
        <w:spacing w:lineRule="auto" w:line="240" w:before="0" w:after="0"/>
        <w:ind w:firstLine="709"/>
        <w:jc w:val="both"/>
        <w:rPr>
          <w:rFonts w:ascii="Times New Roman" w:hAnsi="Times New Roman" w:cs="Times New Roman"/>
          <w:sz w:val="20"/>
          <w:szCs w:val="20"/>
        </w:rPr>
      </w:pPr>
      <w:r>
        <w:rPr>
          <w:rFonts w:cs="Times New Roman"/>
          <w:sz w:val="20"/>
          <w:szCs w:val="20"/>
        </w:rPr>
      </w:r>
    </w:p>
    <w:p>
      <w:pPr>
        <w:pStyle w:val="Normal"/>
        <w:spacing w:lineRule="auto" w:line="240" w:before="0" w:after="0"/>
        <w:ind w:firstLine="709"/>
        <w:jc w:val="both"/>
        <w:rPr>
          <w:rFonts w:ascii="Times New Roman" w:hAnsi="Times New Roman" w:cs="Times New Roman"/>
          <w:sz w:val="20"/>
          <w:szCs w:val="20"/>
        </w:rPr>
      </w:pPr>
      <w:r>
        <w:rPr>
          <w:rFonts w:cs="Times New Roman"/>
          <w:sz w:val="20"/>
          <w:szCs w:val="20"/>
        </w:rPr>
      </w:r>
    </w:p>
    <w:p>
      <w:pPr>
        <w:pStyle w:val="Normal"/>
        <w:spacing w:lineRule="auto" w:line="240" w:before="0" w:after="0"/>
        <w:ind w:firstLine="709"/>
        <w:jc w:val="both"/>
        <w:rPr>
          <w:sz w:val="20"/>
          <w:szCs w:val="20"/>
        </w:rPr>
      </w:pPr>
      <w:r>
        <w:rPr>
          <w:rFonts w:eastAsia="Times New Roman" w:cs="Times New Roman"/>
          <w:b/>
          <w:bCs/>
          <w:color w:val="333333"/>
          <w:sz w:val="20"/>
          <w:szCs w:val="20"/>
        </w:rPr>
        <w:t>В каких случаях предусмотрен перерасчет платы за холодную и горячую воду?</w:t>
      </w:r>
    </w:p>
    <w:p>
      <w:pPr>
        <w:pStyle w:val="Normal"/>
        <w:shd w:val="clear" w:color="auto" w:fill="FFFFFF"/>
        <w:spacing w:lineRule="auto" w:line="240" w:before="0" w:after="0"/>
        <w:ind w:right="56" w:firstLine="709"/>
        <w:jc w:val="both"/>
        <w:rPr>
          <w:sz w:val="20"/>
          <w:szCs w:val="20"/>
        </w:rPr>
      </w:pPr>
      <w:r>
        <w:rPr>
          <w:rFonts w:eastAsia="Times New Roman" w:cs="Times New Roman"/>
          <w:color w:val="000000"/>
          <w:sz w:val="20"/>
          <w:szCs w:val="20"/>
          <w:shd w:fill="FFFFFF" w:val="clear"/>
        </w:rPr>
        <w:t>Перерасчет платы за холодную и горячую воду производится при превышении допустимой продолжительности перерывов в предоставлении коммунальной услуги. За горячую воду перерасчет производится в случае превышения допустимой продолжительности перерыва подачи горячей воды, установленных Правилами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 8 часов (суммарно) в течение месяца, 4 часа единовременно, 24 часа подряд - при аварии на тупиковой магистрали.</w:t>
      </w:r>
    </w:p>
    <w:p>
      <w:pPr>
        <w:pStyle w:val="Normal"/>
        <w:shd w:val="clear" w:color="auto" w:fill="FFFFFF"/>
        <w:spacing w:lineRule="auto" w:line="240" w:before="0" w:after="0"/>
        <w:ind w:right="56" w:firstLine="709"/>
        <w:jc w:val="both"/>
        <w:rPr>
          <w:sz w:val="20"/>
          <w:szCs w:val="20"/>
        </w:rPr>
      </w:pPr>
      <w:r>
        <w:rPr>
          <w:rFonts w:eastAsia="Times New Roman" w:cs="Times New Roman"/>
          <w:color w:val="000000"/>
          <w:sz w:val="20"/>
          <w:szCs w:val="20"/>
          <w:shd w:fill="FFFFFF" w:val="clear"/>
        </w:rPr>
        <w:t>Также указанными правилами предусмотрен перерасчет за холодную воду, если перерыв подачи воды составляет 8 часов (суммарно) в течение месяца и 4 часа единовременно.</w:t>
      </w:r>
    </w:p>
    <w:p>
      <w:pPr>
        <w:pStyle w:val="Normal"/>
        <w:shd w:val="clear" w:color="auto" w:fill="FFFFFF"/>
        <w:spacing w:lineRule="auto" w:line="240" w:before="0" w:after="0"/>
        <w:ind w:right="56" w:firstLine="709"/>
        <w:jc w:val="both"/>
        <w:rPr>
          <w:sz w:val="20"/>
          <w:szCs w:val="20"/>
        </w:rPr>
      </w:pPr>
      <w:r>
        <w:rPr>
          <w:rFonts w:eastAsia="Times New Roman" w:cs="Times New Roman"/>
          <w:color w:val="000000"/>
          <w:sz w:val="20"/>
          <w:szCs w:val="20"/>
          <w:shd w:fill="FFFFFF" w:val="clear"/>
        </w:rPr>
        <w:t>Так, за каждый час превышения допустимой продолжительности перерыва подачи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 размера платы за каждый период (сутки) предоставления услуги ненадлежащего качества.</w:t>
      </w:r>
    </w:p>
    <w:p>
      <w:pPr>
        <w:pStyle w:val="Normal"/>
        <w:shd w:val="clear" w:color="auto" w:fill="FFFFFF"/>
        <w:spacing w:lineRule="auto" w:line="240" w:before="0" w:after="0"/>
        <w:ind w:right="56" w:firstLine="709"/>
        <w:jc w:val="both"/>
        <w:rPr>
          <w:sz w:val="20"/>
          <w:szCs w:val="20"/>
        </w:rPr>
      </w:pPr>
      <w:r>
        <w:rPr>
          <w:rFonts w:eastAsia="Times New Roman" w:cs="Times New Roman"/>
          <w:color w:val="000000"/>
          <w:sz w:val="20"/>
          <w:szCs w:val="20"/>
          <w:shd w:fill="FFFFFF" w:val="clear"/>
        </w:rPr>
        <w:t>Основанием для перерасчета платы за коммунальную услугу в указанных случаях является акт проверки, который может быть составлен собственником жилого помещения либо управляющей компанией, обслуживающей многоквартирный дом.</w:t>
      </w:r>
    </w:p>
    <w:p>
      <w:pPr>
        <w:pStyle w:val="Normal"/>
        <w:shd w:val="clear" w:color="auto" w:fill="FFFFFF"/>
        <w:spacing w:lineRule="auto" w:line="240" w:before="0" w:after="0"/>
        <w:ind w:right="56" w:firstLine="709"/>
        <w:jc w:val="both"/>
        <w:rPr>
          <w:sz w:val="20"/>
          <w:szCs w:val="20"/>
        </w:rPr>
      </w:pPr>
      <w:r>
        <w:rPr>
          <w:rFonts w:eastAsia="Times New Roman" w:cs="Times New Roman"/>
          <w:color w:val="000000"/>
          <w:sz w:val="20"/>
          <w:szCs w:val="20"/>
          <w:shd w:fill="FFFFFF" w:val="clear"/>
        </w:rPr>
        <w:t>Далее акт направляется в ресурсоснабжающую организацию для перерасчета платы за коммунальную услугу.</w:t>
      </w:r>
    </w:p>
    <w:p>
      <w:pPr>
        <w:pStyle w:val="Normal"/>
        <w:shd w:val="clear" w:color="auto" w:fill="FFFFFF"/>
        <w:spacing w:lineRule="auto" w:line="240" w:before="0" w:after="0"/>
        <w:ind w:right="56" w:firstLine="709"/>
        <w:jc w:val="both"/>
        <w:rPr>
          <w:sz w:val="20"/>
          <w:szCs w:val="20"/>
        </w:rPr>
      </w:pPr>
      <w:r>
        <w:rPr>
          <w:rFonts w:eastAsia="Times New Roman" w:cs="Times New Roman"/>
          <w:color w:val="000000"/>
          <w:sz w:val="20"/>
          <w:szCs w:val="20"/>
          <w:shd w:fill="FFFFFF" w:val="clear"/>
        </w:rPr>
        <w:t>В случае отказа в проведении перерасчета заявитель вправе оспорить отказ путем обращения в Агентство государственного строительного и жилищного надзора Ульяновской области либо потребовать перерасчета в судебном порядке.</w:t>
      </w:r>
    </w:p>
    <w:p>
      <w:pPr>
        <w:pStyle w:val="Normal"/>
        <w:spacing w:lineRule="auto" w:line="240" w:before="0" w:after="0"/>
        <w:ind w:firstLine="709"/>
        <w:jc w:val="both"/>
        <w:rPr>
          <w:rFonts w:ascii="Times New Roman" w:hAnsi="Times New Roman" w:cs="Times New Roman"/>
          <w:sz w:val="20"/>
          <w:szCs w:val="20"/>
        </w:rPr>
      </w:pPr>
      <w:r>
        <w:rPr>
          <w:rFonts w:cs="Times New Roman"/>
          <w:sz w:val="20"/>
          <w:szCs w:val="20"/>
        </w:rPr>
      </w:r>
    </w:p>
    <w:p>
      <w:pPr>
        <w:pStyle w:val="Normal"/>
        <w:spacing w:lineRule="auto" w:line="240" w:before="0" w:after="0"/>
        <w:ind w:firstLine="709"/>
        <w:jc w:val="both"/>
        <w:rPr>
          <w:rFonts w:ascii="Times New Roman" w:hAnsi="Times New Roman" w:cs="Times New Roman"/>
          <w:sz w:val="20"/>
          <w:szCs w:val="20"/>
        </w:rPr>
      </w:pPr>
      <w:r>
        <w:rPr>
          <w:rFonts w:cs="Times New Roman"/>
          <w:sz w:val="20"/>
          <w:szCs w:val="20"/>
        </w:rPr>
      </w:r>
    </w:p>
    <w:p>
      <w:pPr>
        <w:pStyle w:val="Normal"/>
        <w:spacing w:lineRule="auto" w:line="240" w:before="0" w:after="0"/>
        <w:ind w:firstLine="709"/>
        <w:jc w:val="both"/>
        <w:rPr>
          <w:sz w:val="20"/>
          <w:szCs w:val="20"/>
        </w:rPr>
      </w:pPr>
      <w:r>
        <w:rPr>
          <w:rFonts w:eastAsia="Times New Roman" w:cs="Times New Roman"/>
          <w:b/>
          <w:bCs/>
          <w:color w:val="333333"/>
          <w:sz w:val="20"/>
          <w:szCs w:val="20"/>
        </w:rPr>
        <w:t>Возможно ли приостановить платежи по кредиту в связи с трудной жизненной ситуацией?</w:t>
      </w:r>
    </w:p>
    <w:p>
      <w:pPr>
        <w:pStyle w:val="Normal"/>
        <w:shd w:val="clear" w:color="auto" w:fill="FFFFFF"/>
        <w:spacing w:lineRule="auto" w:line="240" w:before="0" w:after="0"/>
        <w:ind w:firstLine="709"/>
        <w:jc w:val="both"/>
        <w:rPr>
          <w:sz w:val="20"/>
          <w:szCs w:val="20"/>
        </w:rPr>
      </w:pPr>
      <w:r>
        <w:rPr>
          <w:rFonts w:eastAsia="Times New Roman" w:cs="Times New Roman"/>
          <w:color w:val="333333"/>
          <w:sz w:val="20"/>
          <w:szCs w:val="20"/>
        </w:rPr>
        <w:t>Гражданин, находящийся в трудной жизненной ситуации, может по кредиту, обеспеченному залогом недвижимости, потребовать от банка изменить условия договора – на срок до полугода временно приостановить платежи по ипотеке или снизить их размер. Такая возможность предусмотрена Федеральным законом от 01.05.2019 № 76-ФЗ.</w:t>
      </w:r>
    </w:p>
    <w:p>
      <w:pPr>
        <w:pStyle w:val="Normal"/>
        <w:shd w:val="clear" w:color="auto" w:fill="FFFFFF"/>
        <w:spacing w:lineRule="auto" w:line="240" w:before="0" w:after="0"/>
        <w:ind w:firstLine="709"/>
        <w:jc w:val="both"/>
        <w:rPr>
          <w:sz w:val="20"/>
          <w:szCs w:val="20"/>
        </w:rPr>
      </w:pPr>
      <w:r>
        <w:rPr>
          <w:rFonts w:eastAsia="Times New Roman" w:cs="Times New Roman"/>
          <w:color w:val="333333"/>
          <w:sz w:val="20"/>
          <w:szCs w:val="20"/>
        </w:rPr>
        <w:t>Банк не может отказать заемщику, если соблюдены следующие условия:</w:t>
      </w:r>
    </w:p>
    <w:p>
      <w:pPr>
        <w:pStyle w:val="Normal"/>
        <w:shd w:val="clear" w:color="auto" w:fill="FFFFFF"/>
        <w:spacing w:lineRule="auto" w:line="240" w:before="0" w:after="0"/>
        <w:ind w:firstLine="709"/>
        <w:jc w:val="both"/>
        <w:rPr>
          <w:sz w:val="20"/>
          <w:szCs w:val="20"/>
        </w:rPr>
      </w:pPr>
      <w:r>
        <w:rPr>
          <w:rFonts w:eastAsia="Times New Roman" w:cs="Times New Roman"/>
          <w:color w:val="333333"/>
          <w:sz w:val="20"/>
          <w:szCs w:val="20"/>
        </w:rPr>
        <w:t>- кредит получен не для предпринимательских нужд на сумму не более 15 млн руб;</w:t>
      </w:r>
    </w:p>
    <w:p>
      <w:pPr>
        <w:pStyle w:val="Normal"/>
        <w:shd w:val="clear" w:color="auto" w:fill="FFFFFF"/>
        <w:spacing w:lineRule="auto" w:line="240" w:before="0" w:after="0"/>
        <w:ind w:firstLine="709"/>
        <w:jc w:val="both"/>
        <w:rPr>
          <w:sz w:val="20"/>
          <w:szCs w:val="20"/>
        </w:rPr>
      </w:pPr>
      <w:r>
        <w:rPr>
          <w:rFonts w:eastAsia="Times New Roman" w:cs="Times New Roman"/>
          <w:color w:val="333333"/>
          <w:sz w:val="20"/>
          <w:szCs w:val="20"/>
        </w:rPr>
        <w:t>- условия кредитного договора (договора займа) ранее не изменялись по требованию заемщика;</w:t>
      </w:r>
    </w:p>
    <w:p>
      <w:pPr>
        <w:pStyle w:val="Normal"/>
        <w:shd w:val="clear" w:color="auto" w:fill="FFFFFF"/>
        <w:spacing w:lineRule="auto" w:line="240" w:before="0" w:after="0"/>
        <w:ind w:firstLine="709"/>
        <w:jc w:val="both"/>
        <w:rPr>
          <w:sz w:val="20"/>
          <w:szCs w:val="20"/>
        </w:rPr>
      </w:pPr>
      <w:r>
        <w:rPr>
          <w:rFonts w:eastAsia="Times New Roman" w:cs="Times New Roman"/>
          <w:color w:val="333333"/>
          <w:sz w:val="20"/>
          <w:szCs w:val="20"/>
        </w:rPr>
        <w:t>- предметом ипотеки является жилое помещение, являющееся единственным пригодным для постоянного проживания заемщика, или право требования участника долевого строительства в отношении жилого помещения, которое будет являться единственным для заемщика жилым помещением;</w:t>
      </w:r>
    </w:p>
    <w:p>
      <w:pPr>
        <w:pStyle w:val="Normal"/>
        <w:shd w:val="clear" w:color="auto" w:fill="FFFFFF"/>
        <w:spacing w:lineRule="auto" w:line="240" w:before="0" w:after="0"/>
        <w:ind w:firstLine="709"/>
        <w:jc w:val="both"/>
        <w:rPr>
          <w:sz w:val="20"/>
          <w:szCs w:val="20"/>
        </w:rPr>
      </w:pPr>
      <w:r>
        <w:rPr>
          <w:rFonts w:eastAsia="Times New Roman" w:cs="Times New Roman"/>
          <w:color w:val="333333"/>
          <w:sz w:val="20"/>
          <w:szCs w:val="20"/>
        </w:rPr>
        <w:t>- заемщик на день направления требования о предоставлении ипотечных каникул находится в трудной жизненной ситуации.</w:t>
      </w:r>
    </w:p>
    <w:p>
      <w:pPr>
        <w:pStyle w:val="Normal"/>
        <w:shd w:val="clear" w:color="auto" w:fill="FFFFFF"/>
        <w:spacing w:lineRule="auto" w:line="240" w:before="0" w:after="0"/>
        <w:ind w:firstLine="709"/>
        <w:jc w:val="both"/>
        <w:rPr>
          <w:sz w:val="20"/>
          <w:szCs w:val="20"/>
        </w:rPr>
      </w:pPr>
      <w:r>
        <w:rPr>
          <w:rFonts w:eastAsia="Times New Roman" w:cs="Times New Roman"/>
          <w:color w:val="333333"/>
          <w:sz w:val="20"/>
          <w:szCs w:val="20"/>
        </w:rPr>
        <w:t>Под трудной жизненной ситуацией заемщика понимается любое из следующих обстоятельств: если заемщик имеет статус безработного; признание заемщика инвалидом I или II группы; временная нетрудоспособность заемщика сроком более двух месяцев подряд; если заемщик потерял больше 30% обычного дохода, при этом платеж по ипотеке отнимает больше половины текущего дохода; если заемщик содержит больше иждивенцев, чем при заключении кредитного договора, потерял больше 20% дохода, при этом платеж по ипотеке отнимает больше 40% текущего дохода; заемщик проживает в жилом помещении, находящемся в зоне чрезвычайной ситуации, нарушены условия его жизнедеятельности и утрачено имущество в результате чрезвычайной ситуации.</w:t>
      </w:r>
    </w:p>
    <w:p>
      <w:pPr>
        <w:pStyle w:val="Normal"/>
        <w:shd w:val="clear" w:color="auto" w:fill="FFFFFF"/>
        <w:spacing w:lineRule="auto" w:line="240" w:before="0" w:after="0"/>
        <w:ind w:firstLine="709"/>
        <w:jc w:val="both"/>
        <w:rPr>
          <w:sz w:val="20"/>
          <w:szCs w:val="20"/>
        </w:rPr>
      </w:pPr>
      <w:r>
        <w:rPr>
          <w:rFonts w:eastAsia="Times New Roman" w:cs="Times New Roman"/>
          <w:color w:val="333333"/>
          <w:sz w:val="20"/>
          <w:szCs w:val="20"/>
        </w:rPr>
        <w:t>В период каникул не допускается предъявление требования о досрочном исполнении обязательства по кредитному договору и обращение взыскания на предмет ипотеки. В течение льготного периода действуют условия кредита, о которых просил заемщик, затем выплачивается оставшийся долг по старому графику и сумма, которую банк недополучил из-за каникул.</w:t>
      </w:r>
    </w:p>
    <w:p>
      <w:pPr>
        <w:pStyle w:val="Normal"/>
        <w:spacing w:lineRule="auto" w:line="240" w:before="0" w:after="0"/>
        <w:ind w:firstLine="709"/>
        <w:jc w:val="both"/>
        <w:rPr>
          <w:rFonts w:ascii="Times New Roman" w:hAnsi="Times New Roman" w:cs="Times New Roman"/>
          <w:sz w:val="20"/>
          <w:szCs w:val="20"/>
        </w:rPr>
      </w:pPr>
      <w:r>
        <w:rPr>
          <w:rFonts w:cs="Times New Roman"/>
          <w:sz w:val="20"/>
          <w:szCs w:val="20"/>
        </w:rPr>
      </w:r>
    </w:p>
    <w:p>
      <w:pPr>
        <w:pStyle w:val="Normal"/>
        <w:spacing w:lineRule="auto" w:line="240" w:before="0" w:after="0"/>
        <w:ind w:firstLine="709"/>
        <w:jc w:val="both"/>
        <w:rPr>
          <w:rFonts w:ascii="Times New Roman" w:hAnsi="Times New Roman" w:cs="Times New Roman"/>
          <w:sz w:val="20"/>
          <w:szCs w:val="20"/>
        </w:rPr>
      </w:pPr>
      <w:r>
        <w:rPr>
          <w:rFonts w:cs="Times New Roman"/>
          <w:sz w:val="20"/>
          <w:szCs w:val="20"/>
        </w:rPr>
      </w:r>
    </w:p>
    <w:p>
      <w:pPr>
        <w:pStyle w:val="Normal"/>
        <w:shd w:val="clear" w:color="auto" w:fill="FFFFFF"/>
        <w:spacing w:lineRule="auto" w:line="240" w:before="0" w:after="0"/>
        <w:ind w:firstLine="709"/>
        <w:jc w:val="both"/>
        <w:rPr>
          <w:sz w:val="20"/>
          <w:szCs w:val="20"/>
        </w:rPr>
      </w:pPr>
      <w:r>
        <w:rPr>
          <w:rFonts w:eastAsia="Times New Roman" w:cs="Times New Roman"/>
          <w:b/>
          <w:bCs/>
          <w:color w:val="333333"/>
          <w:sz w:val="20"/>
          <w:szCs w:val="20"/>
        </w:rPr>
        <w:t>Кто должен оплачивать штраф в случае совершения административного правонарушения несовершеннолетним?</w:t>
      </w:r>
    </w:p>
    <w:p>
      <w:pPr>
        <w:pStyle w:val="Normal"/>
        <w:shd w:val="clear" w:color="auto" w:fill="FFFFFF"/>
        <w:spacing w:lineRule="auto" w:line="240" w:before="0" w:after="0"/>
        <w:ind w:firstLine="709"/>
        <w:jc w:val="both"/>
        <w:rPr>
          <w:sz w:val="20"/>
          <w:szCs w:val="20"/>
        </w:rPr>
      </w:pPr>
      <w:r>
        <w:rPr>
          <w:rFonts w:eastAsia="Times New Roman" w:cs="Times New Roman"/>
          <w:color w:val="333333"/>
          <w:sz w:val="20"/>
          <w:szCs w:val="20"/>
          <w:shd w:fill="FFFFFF" w:val="clear"/>
        </w:rPr>
        <w:t>С</w:t>
      </w:r>
      <w:bookmarkStart w:id="0" w:name="_GoBack"/>
      <w:bookmarkEnd w:id="0"/>
      <w:r>
        <w:rPr>
          <w:rFonts w:eastAsia="Times New Roman" w:cs="Times New Roman"/>
          <w:color w:val="333333"/>
          <w:sz w:val="20"/>
          <w:szCs w:val="20"/>
          <w:shd w:fill="FFFFFF" w:val="clear"/>
        </w:rPr>
        <w:t>огласно статье 2.3 КоАП РФ по общим правилам административной ответственности подлежит лицо, достигшее к моменту совершения административного правонарушения возраста 16 лет.</w:t>
      </w:r>
    </w:p>
    <w:p>
      <w:pPr>
        <w:pStyle w:val="Normal"/>
        <w:shd w:val="clear" w:color="auto" w:fill="FFFFFF"/>
        <w:spacing w:lineRule="auto" w:line="240" w:before="0" w:after="0"/>
        <w:ind w:firstLine="709"/>
        <w:jc w:val="both"/>
        <w:rPr>
          <w:sz w:val="20"/>
          <w:szCs w:val="20"/>
        </w:rPr>
      </w:pPr>
      <w:r>
        <w:rPr>
          <w:rFonts w:eastAsia="Times New Roman" w:cs="Times New Roman"/>
          <w:color w:val="333333"/>
          <w:sz w:val="20"/>
          <w:szCs w:val="20"/>
          <w:shd w:fill="FFFFFF" w:val="clear"/>
        </w:rPr>
        <w:t>К видам административного наказания в числе прочих относится административный штраф.</w:t>
      </w:r>
    </w:p>
    <w:p>
      <w:pPr>
        <w:pStyle w:val="Normal"/>
        <w:shd w:val="clear" w:color="auto" w:fill="FFFFFF"/>
        <w:spacing w:lineRule="auto" w:line="240" w:before="0" w:after="0"/>
        <w:ind w:firstLine="709"/>
        <w:jc w:val="both"/>
        <w:rPr>
          <w:sz w:val="20"/>
          <w:szCs w:val="20"/>
        </w:rPr>
      </w:pPr>
      <w:r>
        <w:rPr>
          <w:rFonts w:eastAsia="Times New Roman" w:cs="Times New Roman"/>
          <w:color w:val="333333"/>
          <w:sz w:val="20"/>
          <w:szCs w:val="20"/>
          <w:shd w:fill="FFFFFF" w:val="clear"/>
        </w:rPr>
        <w:t>В соответствии с частью 2 статьи 32.2 КоАП РФ при отсутствии самостоятельного заработка у несовершеннолетнего административный штраф взыскивается с его родителей или иных законных представителей.</w:t>
      </w:r>
    </w:p>
    <w:p>
      <w:pPr>
        <w:pStyle w:val="Normal"/>
        <w:shd w:val="clear" w:color="auto" w:fill="FFFFFF"/>
        <w:spacing w:lineRule="auto" w:line="240" w:before="0" w:after="0"/>
        <w:ind w:firstLine="709"/>
        <w:jc w:val="both"/>
        <w:rPr>
          <w:sz w:val="20"/>
          <w:szCs w:val="20"/>
        </w:rPr>
      </w:pPr>
      <w:r>
        <w:rPr>
          <w:rFonts w:eastAsia="Times New Roman" w:cs="Times New Roman"/>
          <w:color w:val="333333"/>
          <w:sz w:val="20"/>
          <w:szCs w:val="20"/>
          <w:shd w:fill="FFFFFF" w:val="clear"/>
        </w:rPr>
        <w:t>При этом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в законную силу.</w:t>
      </w:r>
    </w:p>
    <w:p>
      <w:pPr>
        <w:pStyle w:val="Normal"/>
        <w:shd w:val="clear" w:color="auto" w:fill="FFFFFF"/>
        <w:spacing w:lineRule="auto" w:line="240" w:before="0" w:after="0"/>
        <w:ind w:firstLine="709"/>
        <w:jc w:val="both"/>
        <w:rPr>
          <w:sz w:val="20"/>
          <w:szCs w:val="20"/>
        </w:rPr>
      </w:pPr>
      <w:r>
        <w:rPr>
          <w:rFonts w:eastAsia="Times New Roman" w:cs="Times New Roman"/>
          <w:color w:val="333333"/>
          <w:sz w:val="20"/>
          <w:szCs w:val="20"/>
          <w:shd w:fill="FFFFFF" w:val="clear"/>
        </w:rPr>
        <w:t>Следует отметить, что в случае неисполнения родителями обязанности по уплате штрафа за своих несовершеннолетних детей, они могут быть привлечены к административной ответственности по статье 20.25 КоАП РФ с назначением наказания в виде наложения штрафа в двукратном размере суммы неуплаченного административного штрафа.</w:t>
      </w:r>
    </w:p>
    <w:p>
      <w:pPr>
        <w:pStyle w:val="Normal"/>
        <w:shd w:val="clear" w:color="auto" w:fill="FFFFFF"/>
        <w:spacing w:lineRule="auto" w:line="240" w:before="0" w:after="0"/>
        <w:ind w:firstLine="709"/>
        <w:jc w:val="both"/>
        <w:rPr/>
      </w:pPr>
      <w:r>
        <w:rPr>
          <w:rFonts w:eastAsia="Times New Roman" w:cs="Times New Roman"/>
          <w:color w:val="333333"/>
          <w:sz w:val="24"/>
          <w:szCs w:val="24"/>
        </w:rPr>
        <w:t> </w:t>
      </w:r>
    </w:p>
    <w:p>
      <w:pPr>
        <w:pStyle w:val="Normal"/>
        <w:spacing w:lineRule="auto" w:line="240" w:before="0" w:after="0"/>
        <w:ind w:firstLine="709"/>
        <w:jc w:val="both"/>
        <w:rPr>
          <w:rFonts w:eastAsia="Times New Roman" w:cs="Times New Roman"/>
          <w:sz w:val="20"/>
          <w:szCs w:val="20"/>
          <w:lang w:bidi="ar-SA"/>
        </w:rPr>
      </w:pPr>
      <w:r>
        <w:rPr>
          <w:rFonts w:eastAsia="Times New Roman" w:cs="Times New Roman"/>
          <w:sz w:val="20"/>
          <w:szCs w:val="20"/>
          <w:lang w:bidi="ar-SA"/>
        </w:rPr>
      </w:r>
    </w:p>
    <w:p>
      <w:pPr>
        <w:pStyle w:val="Standard"/>
        <w:rPr>
          <w:sz w:val="20"/>
          <w:szCs w:val="20"/>
        </w:rPr>
      </w:pPr>
      <w:r>
        <w:rPr>
          <w:rFonts w:eastAsia="Times New Roman" w:cs="Times New Roman"/>
          <w:b w:val="false"/>
          <w:bCs w:val="false"/>
          <w:i w:val="false"/>
          <w:iCs w:val="false"/>
          <w:caps/>
          <w:sz w:val="20"/>
          <w:szCs w:val="20"/>
          <w:u w:val="none"/>
          <w:lang w:bidi="ar-SA"/>
        </w:rPr>
        <w:t xml:space="preserve">                                                                     </w:t>
      </w:r>
    </w:p>
    <w:p>
      <w:pPr>
        <w:pStyle w:val="Normal"/>
        <w:spacing w:lineRule="auto" w:line="240"/>
        <w:jc w:val="center"/>
        <w:rPr>
          <w:rFonts w:ascii="Times New Roman" w:hAnsi="Times New Roman" w:eastAsia="Arial" w:cs="Times New Roman"/>
          <w:b w:val="false"/>
          <w:b w:val="false"/>
          <w:bCs w:val="false"/>
          <w:i w:val="false"/>
          <w:i w:val="false"/>
          <w:iCs w:val="false"/>
          <w:caps/>
          <w:u w:val="none"/>
        </w:rPr>
      </w:pPr>
      <w:r>
        <w:rPr>
          <w:rFonts w:eastAsia="Arial" w:cs="Times New Roman"/>
          <w:b w:val="false"/>
          <w:bCs w:val="false"/>
          <w:i w:val="false"/>
          <w:iCs w:val="false"/>
          <w:caps/>
          <w:u w:val="none"/>
        </w:rPr>
      </w:r>
    </w:p>
    <w:p>
      <w:pPr>
        <w:pStyle w:val="Normal"/>
        <w:widowControl/>
        <w:suppressAutoHyphens w:val="true"/>
        <w:bidi w:val="0"/>
        <w:spacing w:lineRule="auto" w:line="360" w:before="0" w:after="0"/>
        <w:ind w:left="0" w:right="0" w:hanging="0"/>
        <w:jc w:val="both"/>
        <w:rPr/>
      </w:pPr>
      <w:r>
        <w:rPr>
          <w:rFonts w:cs="Times New Roman"/>
          <w:sz w:val="28"/>
          <w:szCs w:val="28"/>
        </w:rPr>
        <w:t xml:space="preserve"> </w:t>
      </w:r>
      <w:r>
        <w:rPr>
          <w:rFonts w:eastAsia="Times New Roman" w:cs="Times New Roman"/>
          <w:sz w:val="14"/>
          <w:szCs w:val="14"/>
          <w:lang w:bidi="zxx"/>
        </w:rPr>
        <w:t>Газета Новоямского сельского поселения Ельниковского муниципального района Республики Мордовия, № 1</w:t>
      </w:r>
      <w:r>
        <w:rPr>
          <w:rFonts w:eastAsia="Times New Roman" w:cs="Times New Roman"/>
          <w:sz w:val="14"/>
          <w:szCs w:val="14"/>
          <w:lang w:bidi="zxx"/>
        </w:rPr>
        <w:t>8</w:t>
      </w:r>
      <w:r>
        <w:rPr>
          <w:rFonts w:eastAsia="Times New Roman" w:cs="Times New Roman"/>
          <w:sz w:val="14"/>
          <w:szCs w:val="14"/>
          <w:lang w:bidi="zxx"/>
        </w:rPr>
        <w:t xml:space="preserve">  от 2</w:t>
      </w:r>
      <w:r>
        <w:rPr>
          <w:rFonts w:eastAsia="Times New Roman" w:cs="Times New Roman"/>
          <w:sz w:val="14"/>
          <w:szCs w:val="14"/>
          <w:lang w:bidi="zxx"/>
        </w:rPr>
        <w:t>2</w:t>
      </w:r>
      <w:r>
        <w:rPr>
          <w:rFonts w:eastAsia="Times New Roman" w:cs="Times New Roman"/>
          <w:color w:val="auto"/>
          <w:kern w:val="0"/>
          <w:sz w:val="14"/>
          <w:szCs w:val="14"/>
          <w:lang w:val="ru-RU" w:eastAsia="zh-CN" w:bidi="zxx"/>
        </w:rPr>
        <w:t>.06</w:t>
      </w:r>
      <w:r>
        <w:rPr>
          <w:rFonts w:eastAsia="Times New Roman" w:cs="Times New Roman"/>
          <w:color w:val="auto"/>
          <w:sz w:val="14"/>
          <w:szCs w:val="14"/>
          <w:lang w:val="ru-RU" w:eastAsia="zh-CN" w:bidi="zxx"/>
        </w:rPr>
        <w:t>.2023</w:t>
      </w:r>
    </w:p>
    <w:p>
      <w:pPr>
        <w:pStyle w:val="32"/>
        <w:jc w:val="both"/>
        <w:rPr/>
      </w:pPr>
      <w:r>
        <w:rPr>
          <w:sz w:val="14"/>
          <w:szCs w:val="14"/>
        </w:rPr>
        <w:t>Учредитель: Совет депутатов Новоямского сельского поселения Ельниковского муниципального района  Республики Мордовия</w:t>
      </w:r>
    </w:p>
    <w:p>
      <w:pPr>
        <w:pStyle w:val="Normal"/>
        <w:jc w:val="both"/>
        <w:rPr/>
      </w:pPr>
      <w:r>
        <w:rPr>
          <w:sz w:val="14"/>
          <w:szCs w:val="14"/>
        </w:rPr>
        <w:t>Тираж 2 экз.</w:t>
      </w:r>
    </w:p>
    <w:p>
      <w:pPr>
        <w:pStyle w:val="Normal"/>
        <w:widowControl/>
        <w:suppressAutoHyphens w:val="true"/>
        <w:bidi w:val="0"/>
        <w:spacing w:lineRule="auto" w:line="360" w:before="0" w:after="0"/>
        <w:ind w:left="0" w:right="0" w:hanging="0"/>
        <w:jc w:val="both"/>
        <w:rPr/>
      </w:pPr>
      <w:r>
        <w:rPr>
          <w:rFonts w:cs="Times New Roman"/>
          <w:b w:val="false"/>
          <w:bCs w:val="false"/>
          <w:sz w:val="14"/>
          <w:szCs w:val="14"/>
        </w:rPr>
        <w:t>Главный редактор  Гришакина С.А.</w:t>
      </w:r>
      <w:r>
        <w:rPr>
          <w:rFonts w:eastAsia="Times New Roman" w:cs="Times New Roman"/>
          <w:b w:val="false"/>
          <w:bCs w:val="false"/>
          <w:sz w:val="24"/>
          <w:szCs w:val="24"/>
        </w:rPr>
        <w:t xml:space="preserve"> </w:t>
      </w:r>
    </w:p>
    <w:sectPr>
      <w:type w:val="nextPage"/>
      <w:pgSz w:w="11906" w:h="16838"/>
      <w:pgMar w:left="1418" w:right="565" w:header="0" w:top="405" w:footer="0" w:bottom="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Verdana">
    <w:charset w:val="cc"/>
    <w:family w:val="roman"/>
    <w:pitch w:val="variable"/>
  </w:font>
  <w:font w:name="Courier New">
    <w:charset w:val="cc"/>
    <w:family w:val="roman"/>
    <w:pitch w:val="variable"/>
  </w:font>
  <w:font w:name="Calibri">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isplayBackgroundShape/>
  <w:defaultTabStop w:val="720"/>
  <w:compat>
    <w:doNotExpandShiftReturn/>
  </w:compat>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sz w:val="20"/>
        <w:szCs w:val="24"/>
        <w:lang w:val="ru-RU" w:eastAsia="zh-CN" w:bidi="hi-IN"/>
      </w:rPr>
    </w:rPrDefault>
    <w:pPrDefault>
      <w:pPr/>
    </w:pPrDefault>
  </w:docDefaults>
  <w:style w:type="paragraph" w:styleId="Normal">
    <w:name w:val="Normal"/>
    <w:qFormat/>
    <w:pPr>
      <w:widowControl/>
      <w:suppressAutoHyphens w:val="true"/>
      <w:bidi w:val="0"/>
      <w:jc w:val="left"/>
    </w:pPr>
    <w:rPr>
      <w:rFonts w:ascii="Times New Roman" w:hAnsi="Times New Roman" w:eastAsia="Times New Roman" w:cs="Times New Roman"/>
      <w:color w:val="auto"/>
      <w:kern w:val="0"/>
      <w:sz w:val="24"/>
      <w:szCs w:val="24"/>
      <w:lang w:val="ru-RU" w:eastAsia="zh-CN" w:bidi="ar-SA"/>
    </w:rPr>
  </w:style>
  <w:style w:type="paragraph" w:styleId="1">
    <w:name w:val="Heading 1"/>
    <w:basedOn w:val="Normal"/>
    <w:next w:val="Normal"/>
    <w:qFormat/>
    <w:pPr>
      <w:numPr>
        <w:ilvl w:val="0"/>
        <w:numId w:val="1"/>
      </w:numPr>
      <w:spacing w:before="108" w:after="108"/>
      <w:ind w:left="0" w:right="0" w:hanging="0"/>
      <w:jc w:val="center"/>
      <w:outlineLvl w:val="0"/>
    </w:pPr>
    <w:rPr>
      <w:b/>
      <w:bCs/>
      <w:color w:val="26282F"/>
    </w:rPr>
  </w:style>
  <w:style w:type="paragraph" w:styleId="2">
    <w:name w:val="Heading 2"/>
    <w:basedOn w:val="Normal"/>
    <w:next w:val="Normal"/>
    <w:qFormat/>
    <w:pPr>
      <w:keepNext w:val="true"/>
      <w:numPr>
        <w:ilvl w:val="1"/>
        <w:numId w:val="1"/>
      </w:numPr>
      <w:overflowPunct w:val="false"/>
      <w:ind w:left="0" w:right="0" w:hanging="0"/>
      <w:textAlignment w:val="baseline"/>
      <w:outlineLvl w:val="1"/>
    </w:pPr>
    <w:rPr>
      <w:sz w:val="28"/>
      <w:szCs w:val="20"/>
      <w:u w:val="single"/>
    </w:rPr>
  </w:style>
  <w:style w:type="paragraph" w:styleId="3">
    <w:name w:val="Heading 3"/>
    <w:basedOn w:val="Style17"/>
    <w:next w:val="Style18"/>
    <w:qFormat/>
    <w:pPr>
      <w:spacing w:before="140" w:after="120"/>
      <w:outlineLvl w:val="2"/>
    </w:pPr>
    <w:rPr>
      <w:rFonts w:ascii="Liberation Serif;Times New Roman" w:hAnsi="Liberation Serif;Times New Roman" w:eastAsia="NSimSun" w:cs="Mangal"/>
      <w:b/>
      <w:bCs/>
      <w:sz w:val="28"/>
      <w:szCs w:val="28"/>
    </w:rPr>
  </w:style>
  <w:style w:type="paragraph" w:styleId="4">
    <w:name w:val="Heading 4"/>
    <w:basedOn w:val="Normal"/>
    <w:next w:val="Normal"/>
    <w:qFormat/>
    <w:pPr>
      <w:keepNext w:val="true"/>
      <w:spacing w:before="240" w:after="60"/>
      <w:outlineLvl w:val="3"/>
    </w:pPr>
    <w:rPr>
      <w:rFonts w:ascii="Times New Roman" w:hAnsi="Times New Roman" w:eastAsia="Times New Roman" w:cs="Times New Roman"/>
      <w:b/>
      <w:bCs/>
      <w:i w:val="false"/>
      <w:sz w:val="24"/>
      <w:szCs w:val="24"/>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Style10">
    <w:name w:val="Основной шрифт абзаца"/>
    <w:qFormat/>
    <w:rPr/>
  </w:style>
  <w:style w:type="character" w:styleId="31">
    <w:name w:val="Основной шрифт абзаца3"/>
    <w:qFormat/>
    <w:rPr/>
  </w:style>
  <w:style w:type="character" w:styleId="21">
    <w:name w:val="Основной шрифт абзаца2"/>
    <w:qFormat/>
    <w:rPr/>
  </w:style>
  <w:style w:type="character" w:styleId="AbsatzStandardschriftart">
    <w:name w:val="Absatz-Standardschriftart"/>
    <w:qFormat/>
    <w:rPr/>
  </w:style>
  <w:style w:type="character" w:styleId="11">
    <w:name w:val="Основной шрифт абзаца1"/>
    <w:qFormat/>
    <w:rPr/>
  </w:style>
  <w:style w:type="character" w:styleId="Style11">
    <w:name w:val=" Знак Знак"/>
    <w:qFormat/>
    <w:rPr>
      <w:sz w:val="24"/>
      <w:szCs w:val="24"/>
    </w:rPr>
  </w:style>
  <w:style w:type="character" w:styleId="Appleconvertedspace">
    <w:name w:val="apple-converted-space"/>
    <w:basedOn w:val="Style10"/>
    <w:qFormat/>
    <w:rPr/>
  </w:style>
  <w:style w:type="character" w:styleId="DefaultParagraphFont">
    <w:name w:val="Default Paragraph Font"/>
    <w:qFormat/>
    <w:rPr/>
  </w:style>
  <w:style w:type="character" w:styleId="Style12">
    <w:name w:val="Гипертекстовая ссылка"/>
    <w:basedOn w:val="DefaultParagraphFont"/>
    <w:qFormat/>
    <w:rPr>
      <w:b/>
      <w:bCs/>
      <w:color w:val="106BBE"/>
    </w:rPr>
  </w:style>
  <w:style w:type="character" w:styleId="Style13">
    <w:name w:val="Интернет-ссылка"/>
    <w:rPr>
      <w:color w:val="000080"/>
      <w:u w:val="single"/>
      <w:lang w:val="zxx" w:eastAsia="zxx" w:bidi="zxx"/>
    </w:rPr>
  </w:style>
  <w:style w:type="character" w:styleId="FontStyle12">
    <w:name w:val="Font Style12"/>
    <w:qFormat/>
    <w:rPr>
      <w:rFonts w:ascii="Times New Roman" w:hAnsi="Times New Roman" w:eastAsia="Times New Roman" w:cs="Times New Roman"/>
      <w:sz w:val="26"/>
      <w:szCs w:val="26"/>
    </w:rPr>
  </w:style>
  <w:style w:type="character" w:styleId="12">
    <w:name w:val="Гиперссылка1"/>
    <w:basedOn w:val="DefaultParagraphFont"/>
    <w:qFormat/>
    <w:rPr/>
  </w:style>
  <w:style w:type="character" w:styleId="Hyperlink">
    <w:name w:val="hyperlink"/>
    <w:basedOn w:val="DefaultParagraphFont"/>
    <w:qFormat/>
    <w:rPr/>
  </w:style>
  <w:style w:type="character" w:styleId="Style14">
    <w:name w:val="Выделение жирным"/>
    <w:qFormat/>
    <w:rPr>
      <w:b/>
      <w:bCs/>
    </w:rPr>
  </w:style>
  <w:style w:type="character" w:styleId="Style15">
    <w:name w:val="Основной текст Знак"/>
    <w:basedOn w:val="Style10"/>
    <w:qFormat/>
    <w:rPr>
      <w:spacing w:val="4"/>
      <w:lang w:bidi="ar-SA"/>
    </w:rPr>
  </w:style>
  <w:style w:type="character" w:styleId="WW8Num4z0">
    <w:name w:val="WW8Num4z0"/>
    <w:qFormat/>
    <w:rPr>
      <w:rFonts w:ascii="Times New Roman" w:hAnsi="Times New Roman" w:cs="Times New Roman"/>
      <w:sz w:val="24"/>
      <w:szCs w:val="24"/>
      <w:lang w:val="ru-RU"/>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paragraph" w:styleId="Style16">
    <w:name w:val="Заголовок"/>
    <w:basedOn w:val="Normal"/>
    <w:next w:val="32"/>
    <w:qFormat/>
    <w:pPr>
      <w:keepNext w:val="true"/>
      <w:spacing w:before="240" w:after="120"/>
    </w:pPr>
    <w:rPr>
      <w:rFonts w:ascii="Arial" w:hAnsi="Arial" w:eastAsia="Lucida Sans Unicode" w:cs="Tahoma"/>
      <w:sz w:val="28"/>
      <w:szCs w:val="28"/>
    </w:rPr>
  </w:style>
  <w:style w:type="paragraph" w:styleId="Style17">
    <w:name w:val="Body Text"/>
    <w:basedOn w:val="Normal"/>
    <w:next w:val="32"/>
    <w:pPr>
      <w:jc w:val="both"/>
    </w:pPr>
    <w:rPr/>
  </w:style>
  <w:style w:type="paragraph" w:styleId="Style18">
    <w:name w:val="List"/>
    <w:basedOn w:val="32"/>
    <w:next w:val="22"/>
    <w:pPr/>
    <w:rPr>
      <w:rFonts w:cs="Tahoma"/>
    </w:rPr>
  </w:style>
  <w:style w:type="paragraph" w:styleId="Style19">
    <w:name w:val="Caption"/>
    <w:basedOn w:val="Normal"/>
    <w:next w:val="23"/>
    <w:qFormat/>
    <w:pPr>
      <w:suppressLineNumbers/>
      <w:spacing w:before="120" w:after="120"/>
    </w:pPr>
    <w:rPr>
      <w:rFonts w:cs="Mangal"/>
      <w:i/>
      <w:iCs/>
      <w:sz w:val="24"/>
      <w:szCs w:val="24"/>
    </w:rPr>
  </w:style>
  <w:style w:type="paragraph" w:styleId="Style20">
    <w:name w:val="Указатель"/>
    <w:basedOn w:val="Normal"/>
    <w:next w:val="13"/>
    <w:qFormat/>
    <w:pPr>
      <w:suppressLineNumbers/>
    </w:pPr>
    <w:rPr>
      <w:rFonts w:cs="Mangal"/>
    </w:rPr>
  </w:style>
  <w:style w:type="paragraph" w:styleId="32">
    <w:name w:val="Указатель3"/>
    <w:basedOn w:val="Normal"/>
    <w:next w:val="15"/>
    <w:qFormat/>
    <w:pPr>
      <w:suppressLineNumbers/>
    </w:pPr>
    <w:rPr>
      <w:rFonts w:cs="Tahoma"/>
    </w:rPr>
  </w:style>
  <w:style w:type="paragraph" w:styleId="33">
    <w:name w:val="Название3"/>
    <w:basedOn w:val="Normal"/>
    <w:next w:val="14"/>
    <w:qFormat/>
    <w:pPr>
      <w:suppressLineNumbers/>
      <w:spacing w:before="120" w:after="120"/>
    </w:pPr>
    <w:rPr>
      <w:rFonts w:cs="Tahoma"/>
      <w:i/>
      <w:iCs/>
      <w:sz w:val="24"/>
      <w:szCs w:val="24"/>
    </w:rPr>
  </w:style>
  <w:style w:type="paragraph" w:styleId="22">
    <w:name w:val="Название2"/>
    <w:basedOn w:val="Normal"/>
    <w:next w:val="311"/>
    <w:qFormat/>
    <w:pPr>
      <w:suppressLineNumbers/>
      <w:spacing w:before="120" w:after="120"/>
    </w:pPr>
    <w:rPr>
      <w:rFonts w:cs="Tahoma"/>
      <w:i/>
      <w:iCs/>
      <w:sz w:val="24"/>
      <w:szCs w:val="24"/>
    </w:rPr>
  </w:style>
  <w:style w:type="paragraph" w:styleId="23">
    <w:name w:val="Указатель2"/>
    <w:basedOn w:val="Normal"/>
    <w:next w:val="ConsTitle"/>
    <w:qFormat/>
    <w:pPr>
      <w:suppressLineNumbers/>
    </w:pPr>
    <w:rPr>
      <w:rFonts w:cs="Tahoma"/>
    </w:rPr>
  </w:style>
  <w:style w:type="paragraph" w:styleId="13">
    <w:name w:val="Название1"/>
    <w:basedOn w:val="Normal"/>
    <w:next w:val="Style21"/>
    <w:qFormat/>
    <w:pPr>
      <w:suppressLineNumbers/>
      <w:spacing w:before="120" w:after="120"/>
    </w:pPr>
    <w:rPr>
      <w:rFonts w:cs="Tahoma"/>
      <w:i/>
      <w:iCs/>
      <w:sz w:val="24"/>
      <w:szCs w:val="24"/>
    </w:rPr>
  </w:style>
  <w:style w:type="paragraph" w:styleId="14">
    <w:name w:val="Указатель1"/>
    <w:basedOn w:val="Normal"/>
    <w:next w:val="Style22"/>
    <w:qFormat/>
    <w:pPr>
      <w:suppressLineNumbers/>
    </w:pPr>
    <w:rPr>
      <w:rFonts w:cs="Tahoma"/>
    </w:rPr>
  </w:style>
  <w:style w:type="paragraph" w:styleId="15">
    <w:name w:val="Схема документа1"/>
    <w:basedOn w:val="Normal"/>
    <w:next w:val="Style23"/>
    <w:qFormat/>
    <w:pPr>
      <w:shd w:val="clear" w:fill="000080"/>
    </w:pPr>
    <w:rPr>
      <w:rFonts w:ascii="Tahoma" w:hAnsi="Tahoma" w:cs="Tahoma"/>
      <w:sz w:val="20"/>
      <w:szCs w:val="20"/>
    </w:rPr>
  </w:style>
  <w:style w:type="paragraph" w:styleId="311">
    <w:name w:val="Основной текст с отступом 31"/>
    <w:basedOn w:val="Normal"/>
    <w:next w:val="Style24"/>
    <w:qFormat/>
    <w:pPr>
      <w:spacing w:before="0" w:after="120"/>
      <w:ind w:left="283" w:right="0" w:hanging="0"/>
    </w:pPr>
    <w:rPr>
      <w:sz w:val="16"/>
      <w:szCs w:val="16"/>
    </w:rPr>
  </w:style>
  <w:style w:type="paragraph" w:styleId="ConsTitle">
    <w:name w:val="ConsTitle"/>
    <w:next w:val="Style25"/>
    <w:qFormat/>
    <w:pPr>
      <w:widowControl w:val="false"/>
      <w:suppressAutoHyphens w:val="true"/>
      <w:bidi w:val="0"/>
      <w:ind w:left="0" w:right="19772" w:hanging="0"/>
      <w:jc w:val="left"/>
    </w:pPr>
    <w:rPr>
      <w:rFonts w:ascii="Arial" w:hAnsi="Arial" w:eastAsia="Arial" w:cs="Arial"/>
      <w:b/>
      <w:bCs/>
      <w:color w:val="auto"/>
      <w:kern w:val="0"/>
      <w:sz w:val="16"/>
      <w:szCs w:val="16"/>
      <w:lang w:val="ru-RU" w:eastAsia="zh-CN" w:bidi="ar-SA"/>
    </w:rPr>
  </w:style>
  <w:style w:type="paragraph" w:styleId="Style21">
    <w:name w:val="Body Text Indent"/>
    <w:basedOn w:val="Normal"/>
    <w:next w:val="Style26"/>
    <w:pPr>
      <w:spacing w:before="0" w:after="120"/>
      <w:ind w:left="283" w:right="0" w:hanging="0"/>
    </w:pPr>
    <w:rPr/>
  </w:style>
  <w:style w:type="paragraph" w:styleId="Style22">
    <w:name w:val="Текст выноски"/>
    <w:basedOn w:val="Normal"/>
    <w:next w:val="ConsNormal"/>
    <w:qFormat/>
    <w:pPr/>
    <w:rPr>
      <w:rFonts w:ascii="Tahoma" w:hAnsi="Tahoma" w:cs="Tahoma"/>
      <w:sz w:val="16"/>
      <w:szCs w:val="16"/>
    </w:rPr>
  </w:style>
  <w:style w:type="paragraph" w:styleId="Style23">
    <w:name w:val=" Знак"/>
    <w:basedOn w:val="Normal"/>
    <w:next w:val="ConsPlusNonformat"/>
    <w:qFormat/>
    <w:pPr>
      <w:suppressAutoHyphens w:val="false"/>
      <w:spacing w:lineRule="exact" w:line="240" w:before="0" w:after="160"/>
    </w:pPr>
    <w:rPr>
      <w:rFonts w:ascii="Verdana" w:hAnsi="Verdana" w:cs="Verdana"/>
      <w:sz w:val="20"/>
      <w:szCs w:val="20"/>
      <w:lang w:val="en-US"/>
    </w:rPr>
  </w:style>
  <w:style w:type="paragraph" w:styleId="Style24">
    <w:name w:val="Знак"/>
    <w:basedOn w:val="Normal"/>
    <w:next w:val="ConsPlusNormal"/>
    <w:qFormat/>
    <w:pPr>
      <w:suppressAutoHyphens w:val="false"/>
      <w:spacing w:lineRule="exact" w:line="240" w:before="0" w:after="160"/>
    </w:pPr>
    <w:rPr>
      <w:sz w:val="28"/>
      <w:szCs w:val="28"/>
      <w:lang w:val="en-US"/>
    </w:rPr>
  </w:style>
  <w:style w:type="paragraph" w:styleId="Style25">
    <w:name w:val=" Знак Знак Знак Знак"/>
    <w:basedOn w:val="Normal"/>
    <w:next w:val="Style27"/>
    <w:qFormat/>
    <w:pPr>
      <w:suppressAutoHyphens w:val="false"/>
      <w:spacing w:lineRule="exact" w:line="240" w:before="0" w:after="160"/>
    </w:pPr>
    <w:rPr>
      <w:rFonts w:ascii="Verdana" w:hAnsi="Verdana" w:cs="Verdana"/>
      <w:lang w:val="en-US"/>
    </w:rPr>
  </w:style>
  <w:style w:type="paragraph" w:styleId="Style26">
    <w:name w:val="Обычный (веб)"/>
    <w:basedOn w:val="Normal"/>
    <w:next w:val="Style28"/>
    <w:qFormat/>
    <w:pPr>
      <w:spacing w:before="280" w:after="280"/>
    </w:pPr>
    <w:rPr/>
  </w:style>
  <w:style w:type="paragraph" w:styleId="ConsNormal">
    <w:name w:val="ConsNormal"/>
    <w:next w:val="Style29"/>
    <w:qFormat/>
    <w:pPr>
      <w:widowControl w:val="false"/>
      <w:suppressAutoHyphens w:val="true"/>
      <w:bidi w:val="0"/>
      <w:ind w:left="0" w:right="19772" w:firstLine="720"/>
      <w:jc w:val="left"/>
    </w:pPr>
    <w:rPr>
      <w:rFonts w:ascii="Arial" w:hAnsi="Arial" w:eastAsia="Times New Roman" w:cs="Arial"/>
      <w:color w:val="auto"/>
      <w:kern w:val="0"/>
      <w:sz w:val="20"/>
      <w:szCs w:val="20"/>
      <w:lang w:val="ru-RU" w:eastAsia="zh-CN" w:bidi="ar-SA"/>
    </w:rPr>
  </w:style>
  <w:style w:type="paragraph" w:styleId="ConsPlusNonformat">
    <w:name w:val="ConsPlusNonformat"/>
    <w:next w:val="24"/>
    <w:qFormat/>
    <w:pPr>
      <w:widowControl w:val="false"/>
      <w:suppressAutoHyphens w:val="true"/>
      <w:bidi w:val="0"/>
      <w:jc w:val="left"/>
    </w:pPr>
    <w:rPr>
      <w:rFonts w:ascii="Courier New" w:hAnsi="Courier New" w:eastAsia="Times New Roman" w:cs="Courier New"/>
      <w:color w:val="auto"/>
      <w:kern w:val="0"/>
      <w:sz w:val="20"/>
      <w:szCs w:val="20"/>
      <w:lang w:val="ru-RU" w:eastAsia="zh-CN" w:bidi="ar-SA"/>
    </w:rPr>
  </w:style>
  <w:style w:type="paragraph" w:styleId="ConsPlusNormal">
    <w:name w:val="ConsPlusNormal"/>
    <w:next w:val="Style31"/>
    <w:qFormat/>
    <w:pPr>
      <w:widowControl w:val="false"/>
      <w:suppressAutoHyphens w:val="true"/>
      <w:bidi w:val="0"/>
      <w:spacing w:lineRule="auto" w:line="240" w:before="0" w:after="0"/>
      <w:jc w:val="left"/>
    </w:pPr>
    <w:rPr>
      <w:rFonts w:ascii="Arial" w:hAnsi="Arial" w:eastAsia="Calibri" w:cs="Times New Roman"/>
      <w:color w:val="auto"/>
      <w:kern w:val="0"/>
      <w:sz w:val="22"/>
      <w:szCs w:val="22"/>
      <w:lang w:val="ru-RU" w:eastAsia="ru-RU" w:bidi="ar-SA"/>
    </w:rPr>
  </w:style>
  <w:style w:type="paragraph" w:styleId="Style27">
    <w:name w:val="Верхний и нижний колонтитулы"/>
    <w:basedOn w:val="Normal"/>
    <w:next w:val="Style30"/>
    <w:qFormat/>
    <w:pPr>
      <w:suppressLineNumbers/>
      <w:tabs>
        <w:tab w:val="clear" w:pos="720"/>
        <w:tab w:val="center" w:pos="4961" w:leader="none"/>
        <w:tab w:val="right" w:pos="9923" w:leader="none"/>
      </w:tabs>
    </w:pPr>
    <w:rPr/>
  </w:style>
  <w:style w:type="paragraph" w:styleId="Style28">
    <w:name w:val="Header"/>
    <w:next w:val="Style33"/>
    <w:pPr>
      <w:widowControl w:val="false"/>
      <w:suppressLineNumbers/>
      <w:suppressAutoHyphens w:val="true"/>
      <w:bidi w:val="0"/>
      <w:jc w:val="left"/>
    </w:pPr>
    <w:rPr>
      <w:rFonts w:ascii="Liberation Serif;Times New Roman" w:hAnsi="Liberation Serif;Times New Roman" w:eastAsia="NSimSun" w:cs="Mangal"/>
      <w:color w:val="auto"/>
      <w:kern w:val="0"/>
      <w:sz w:val="24"/>
      <w:szCs w:val="24"/>
      <w:lang w:val="ru-RU" w:eastAsia="zh-CN" w:bidi="hi-IN"/>
    </w:rPr>
  </w:style>
  <w:style w:type="paragraph" w:styleId="Style29">
    <w:name w:val="Абзац списка"/>
    <w:basedOn w:val="Normal"/>
    <w:next w:val="NormalWeb"/>
    <w:qFormat/>
    <w:pPr>
      <w:spacing w:before="0" w:after="0"/>
      <w:ind w:left="720" w:right="0" w:hanging="0"/>
      <w:contextualSpacing/>
    </w:pPr>
    <w:rPr/>
  </w:style>
  <w:style w:type="paragraph" w:styleId="Style30">
    <w:name w:val="Footer"/>
    <w:next w:val="NormalWeb"/>
    <w:pPr>
      <w:widowControl w:val="false"/>
      <w:suppressLineNumbers/>
      <w:suppressAutoHyphens w:val="true"/>
      <w:bidi w:val="0"/>
      <w:jc w:val="left"/>
    </w:pPr>
    <w:rPr>
      <w:rFonts w:ascii="Liberation Serif;Times New Roman" w:hAnsi="Liberation Serif;Times New Roman" w:eastAsia="NSimSun" w:cs="Mangal"/>
      <w:color w:val="auto"/>
      <w:kern w:val="0"/>
      <w:sz w:val="24"/>
      <w:szCs w:val="24"/>
      <w:lang w:val="ru-RU" w:eastAsia="zh-CN" w:bidi="hi-IN"/>
    </w:rPr>
  </w:style>
  <w:style w:type="paragraph" w:styleId="24">
    <w:name w:val="Основной текст с отступом 2"/>
    <w:basedOn w:val="Normal"/>
    <w:next w:val="Style33"/>
    <w:qFormat/>
    <w:pPr>
      <w:spacing w:lineRule="auto" w:line="480" w:before="0" w:after="120"/>
      <w:ind w:left="283" w:right="0" w:hanging="0"/>
    </w:pPr>
    <w:rPr>
      <w:lang w:val="ru-RU"/>
    </w:rPr>
  </w:style>
  <w:style w:type="paragraph" w:styleId="Style31">
    <w:name w:val="Содержимое таблицы"/>
    <w:basedOn w:val="Normal"/>
    <w:next w:val="Style32"/>
    <w:qFormat/>
    <w:pPr>
      <w:suppressLineNumbers/>
    </w:pPr>
    <w:rPr/>
  </w:style>
  <w:style w:type="paragraph" w:styleId="NormalWeb">
    <w:name w:val="Normal (Web)"/>
    <w:basedOn w:val="Normal"/>
    <w:next w:val="ListParagraph"/>
    <w:qFormat/>
    <w:pPr>
      <w:spacing w:lineRule="auto" w:line="240" w:before="280" w:after="280"/>
    </w:pPr>
    <w:rPr>
      <w:rFonts w:ascii="Times New Roman" w:hAnsi="Times New Roman" w:cs="Times New Roman"/>
      <w:sz w:val="24"/>
      <w:szCs w:val="24"/>
    </w:rPr>
  </w:style>
  <w:style w:type="paragraph" w:styleId="Style32">
    <w:name w:val="Заголовок таблицы"/>
    <w:next w:val="Text"/>
    <w:qFormat/>
    <w:pPr>
      <w:widowControl w:val="false"/>
      <w:suppressLineNumbers/>
      <w:suppressAutoHyphens w:val="true"/>
      <w:bidi w:val="0"/>
      <w:jc w:val="center"/>
    </w:pPr>
    <w:rPr>
      <w:rFonts w:ascii="Liberation Serif;Times New Roman" w:hAnsi="Liberation Serif;Times New Roman" w:eastAsia="NSimSun" w:cs="Mangal"/>
      <w:b/>
      <w:bCs/>
      <w:color w:val="auto"/>
      <w:kern w:val="0"/>
      <w:sz w:val="24"/>
      <w:szCs w:val="24"/>
      <w:lang w:val="ru-RU" w:eastAsia="zh-CN" w:bidi="hi-IN"/>
    </w:rPr>
  </w:style>
  <w:style w:type="paragraph" w:styleId="Style33">
    <w:name w:val="Без интервала"/>
    <w:next w:val="Formattexttopleveltext"/>
    <w:qFormat/>
    <w:pPr>
      <w:keepNext w:val="false"/>
      <w:keepLines w:val="false"/>
      <w:pageBreakBefore w:val="false"/>
      <w:widowControl/>
      <w:shd w:val="clear" w:fill="auto"/>
      <w:suppressAutoHyphens w:val="true"/>
      <w:overflowPunct w:val="true"/>
      <w:bidi w:val="0"/>
      <w:snapToGrid w:val="true"/>
      <w:spacing w:lineRule="atLeast" w:line="100" w:before="0" w:after="0"/>
      <w:jc w:val="left"/>
      <w:textAlignment w:val="baseline"/>
    </w:pPr>
    <w:rPr>
      <w:rFonts w:ascii="Calibri" w:hAnsi="Calibri" w:eastAsia="SimSun" w:cs="Tahoma"/>
      <w:b w:val="false"/>
      <w:bCs w:val="false"/>
      <w:i w:val="false"/>
      <w:iCs w:val="false"/>
      <w:caps w:val="false"/>
      <w:smallCaps w:val="false"/>
      <w:strike w:val="false"/>
      <w:dstrike w:val="false"/>
      <w:outline w:val="false"/>
      <w:color w:val="auto"/>
      <w:spacing w:val="0"/>
      <w:w w:val="100"/>
      <w:kern w:val="2"/>
      <w:position w:val="0"/>
      <w:sz w:val="22"/>
      <w:sz w:val="22"/>
      <w:szCs w:val="22"/>
      <w:u w:val="none"/>
      <w:shd w:fill="auto" w:val="clear"/>
      <w:vertAlign w:val="baseline"/>
      <w:em w:val="none"/>
      <w:lang w:val="ru-RU" w:eastAsia="ru-RU" w:bidi="ar-SA"/>
    </w:rPr>
  </w:style>
  <w:style w:type="paragraph" w:styleId="Text">
    <w:name w:val="text"/>
    <w:basedOn w:val="Normal"/>
    <w:next w:val="ListParagraph"/>
    <w:qFormat/>
    <w:pPr>
      <w:shd w:val="clear" w:fill="auto"/>
      <w:suppressAutoHyphens w:val="true"/>
      <w:ind w:left="0" w:right="0" w:firstLine="567"/>
      <w:jc w:val="both"/>
    </w:pPr>
    <w:rPr>
      <w:rFonts w:ascii="Arial" w:hAnsi="Arial" w:cs="Arial"/>
    </w:rPr>
  </w:style>
  <w:style w:type="paragraph" w:styleId="ListParagraph">
    <w:name w:val="List Paragraph"/>
    <w:basedOn w:val="Normal"/>
    <w:next w:val="Formattexttopleveltext"/>
    <w:qFormat/>
    <w:pPr>
      <w:spacing w:before="0" w:after="160"/>
      <w:ind w:left="720" w:right="0" w:hanging="0"/>
      <w:contextualSpacing/>
    </w:pPr>
    <w:rPr/>
  </w:style>
  <w:style w:type="paragraph" w:styleId="Formattexttopleveltext">
    <w:name w:val="formattext topleveltext"/>
    <w:basedOn w:val="Normal"/>
    <w:qFormat/>
    <w:pPr>
      <w:spacing w:lineRule="auto" w:line="240" w:before="280" w:after="280"/>
    </w:pPr>
    <w:rPr>
      <w:rFonts w:ascii="Times New Roman" w:hAnsi="Times New Roman" w:cs="Times New Roman"/>
      <w:sz w:val="24"/>
      <w:szCs w:val="24"/>
    </w:rPr>
  </w:style>
  <w:style w:type="paragraph" w:styleId="NoSpacing">
    <w:name w:val="No Spacing"/>
    <w:qFormat/>
    <w:pPr>
      <w:widowControl/>
      <w:bidi w:val="0"/>
      <w:spacing w:lineRule="auto" w:line="240" w:before="0" w:after="0"/>
      <w:jc w:val="left"/>
    </w:pPr>
    <w:rPr>
      <w:rFonts w:eastAsia="" w:cs="" w:asciiTheme="minorHAnsi" w:cstheme="minorBidi" w:eastAsiaTheme="minorEastAsia" w:hAnsiTheme="minorHAnsi"/>
      <w:color w:val="auto"/>
      <w:kern w:val="0"/>
      <w:sz w:val="22"/>
      <w:szCs w:val="22"/>
      <w:lang w:val="ru-RU" w:eastAsia="ru-RU" w:bidi="ar-SA"/>
    </w:rPr>
  </w:style>
  <w:style w:type="paragraph" w:styleId="Style34">
    <w:name w:val="Style3"/>
    <w:basedOn w:val="Normal"/>
    <w:qFormat/>
    <w:pPr>
      <w:spacing w:lineRule="exact" w:line="314"/>
      <w:ind w:left="0" w:right="0" w:firstLine="708"/>
    </w:pPr>
    <w:rPr>
      <w:rFonts w:ascii="Times New Roman" w:hAnsi="Times New Roman" w:cs="Times New Roman"/>
    </w:rPr>
  </w:style>
  <w:style w:type="paragraph" w:styleId="Style35">
    <w:name w:val="Subtitle"/>
    <w:basedOn w:val="Normal"/>
    <w:qFormat/>
    <w:pPr>
      <w:spacing w:lineRule="auto" w:line="240" w:before="0" w:after="0"/>
      <w:jc w:val="center"/>
    </w:pPr>
    <w:rPr>
      <w:rFonts w:ascii="Times New Roman" w:hAnsi="Times New Roman" w:eastAsia="Times New Roman" w:cs="Times New Roman"/>
      <w:b/>
      <w:bCs/>
      <w:sz w:val="32"/>
      <w:szCs w:val="32"/>
    </w:rPr>
  </w:style>
  <w:style w:type="paragraph" w:styleId="Table">
    <w:name w:val="table"/>
    <w:basedOn w:val="Normal"/>
    <w:qFormat/>
    <w:pPr>
      <w:spacing w:lineRule="auto" w:line="240" w:beforeAutospacing="1" w:afterAutospacing="1"/>
    </w:pPr>
    <w:rPr>
      <w:rFonts w:ascii="Times New Roman" w:hAnsi="Times New Roman" w:eastAsia="Times New Roman" w:cs="Times New Roman"/>
      <w:sz w:val="24"/>
      <w:szCs w:val="24"/>
    </w:rPr>
  </w:style>
  <w:style w:type="paragraph" w:styleId="111">
    <w:name w:val="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Normal"/>
    <w:qFormat/>
    <w:pPr>
      <w:spacing w:before="280" w:after="280"/>
    </w:pPr>
    <w:rPr>
      <w:rFonts w:ascii="Tahoma" w:hAnsi="Tahoma" w:cs="Tahoma"/>
      <w:sz w:val="20"/>
      <w:szCs w:val="20"/>
      <w:lang w:val="en-US"/>
    </w:rPr>
  </w:style>
  <w:style w:type="paragraph" w:styleId="Standard">
    <w:name w:val="Standard"/>
    <w:qFormat/>
    <w:pPr>
      <w:widowControl w:val="false"/>
      <w:suppressAutoHyphens w:val="true"/>
      <w:bidi w:val="0"/>
      <w:jc w:val="left"/>
    </w:pPr>
    <w:rPr>
      <w:rFonts w:ascii="Times New Roman" w:hAnsi="Times New Roman" w:eastAsia="SimSun;宋体" w:cs="Mangal"/>
      <w:color w:val="auto"/>
      <w:kern w:val="2"/>
      <w:sz w:val="24"/>
      <w:szCs w:val="24"/>
      <w:lang w:val="ru-RU" w:eastAsia="zh-CN" w:bidi="hi-IN"/>
    </w:rPr>
  </w:style>
  <w:style w:type="numbering" w:styleId="WW8Num1">
    <w:name w:val="WW8Num1"/>
    <w:qFormat/>
  </w:style>
  <w:style w:type="numbering" w:styleId="WW8Num2">
    <w:name w:val="WW8Num2"/>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248</TotalTime>
  <Application>LibreOffice/6.3.3.2$Windows_X86_64 LibreOffice_project/a64200df03143b798afd1ec74a12ab50359878ed</Application>
  <Pages>4</Pages>
  <Words>2174</Words>
  <Characters>15201</Characters>
  <CharactersWithSpaces>17723</CharactersWithSpaces>
  <Paragraphs>106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2008-12-09T11:45:00Z</dcterms:created>
  <dc:creator>1</dc:creator>
  <dc:description/>
  <dc:language>ru-RU</dc:language>
  <cp:lastModifiedBy/>
  <cp:lastPrinted>2023-06-14T11:59:22Z</cp:lastPrinted>
  <dcterms:modified xsi:type="dcterms:W3CDTF">2023-06-21T16:49:59Z</dcterms:modified>
  <cp:revision>46</cp:revision>
  <dc:subject/>
  <dc:title>А Д М И Н И С Т Р А Ц И Я</dc:title>
</cp:coreProperties>
</file>