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pBdr/>
        <w:bidi w:val="0"/>
        <w:spacing w:lineRule="atLeast" w:line="420" w:before="0" w:after="0"/>
        <w:ind w:left="0" w:right="0" w:hanging="0"/>
        <w:jc w:val="left"/>
        <w:rPr>
          <w:rFonts w:ascii="inherit" w:hAnsi="inherit"/>
          <w:b/>
          <w:i w:val="false"/>
          <w:caps w:val="false"/>
          <w:smallCaps w:val="false"/>
          <w:color w:val="212529"/>
          <w:spacing w:val="0"/>
          <w:sz w:val="32"/>
        </w:rPr>
      </w:pPr>
      <w:r>
        <w:rPr>
          <w:rFonts w:ascii="inherit" w:hAnsi="inherit"/>
          <w:b/>
          <w:i w:val="false"/>
          <w:caps w:val="false"/>
          <w:smallCaps w:val="false"/>
          <w:color w:val="212529"/>
          <w:spacing w:val="0"/>
          <w:sz w:val="32"/>
        </w:rPr>
        <w:t>Профилактика наркомании в молодежной среде</w:t>
      </w:r>
    </w:p>
    <w:p>
      <w:pPr>
        <w:pStyle w:val="Style14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drawing>
          <wp:inline distT="0" distB="0" distL="0" distR="0">
            <wp:extent cx="352425" cy="3524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Вовлечение в наркооборот подростков и молодежь- одна из актуальных проблем нашего времени.</w:t>
      </w:r>
    </w:p>
    <w:p>
      <w:pPr>
        <w:pStyle w:val="Style14"/>
        <w:widowControl/>
        <w:bidi w:val="0"/>
        <w:spacing w:before="0" w:after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Как правило, именно школьники и студенты становятся потенциальными объектами для предложения «легко заработать денег» или же «поучаствовать в квесте с перемещением/переносом предметов и неких небольших грузов».</w:t>
      </w:r>
    </w:p>
    <w:p>
      <w:pPr>
        <w:pStyle w:val="Style14"/>
        <w:widowControl/>
        <w:bidi w:val="0"/>
        <w:spacing w:before="0" w:after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В связи с этим, напоминаем вам как именно происходит вовлечение в распространение наркотических веществ и как не попасть в эту ловушку:</w:t>
      </w:r>
    </w:p>
    <w:p>
      <w:pPr>
        <w:pStyle w:val="Style14"/>
        <w:widowControl/>
        <w:bidi w:val="0"/>
        <w:spacing w:before="0" w:after="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drawing>
          <wp:inline distT="0" distB="0" distL="0" distR="0">
            <wp:extent cx="352425" cy="3524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false"/>
          <w:smallCaps w:val="false"/>
          <w:color w:val="212529"/>
          <w:spacing w:val="0"/>
        </w:rPr>
        <w:t> 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В большинстве случаев, работу «закладчика» могут обозначать словом «курьер» или же просто не указывать вид и специфику работы. Наркодельцы ищут потенциальных работников с помощью рассылок информационных сообщений в социальных сетях и мессенджерах. Поэтому если вам или вашему ребёнку пришло сообщение подобного рода, необходимо обратить на это пристальное внимание;</w:t>
      </w:r>
    </w:p>
    <w:p>
      <w:pPr>
        <w:pStyle w:val="Style14"/>
        <w:widowControl/>
        <w:bidi w:val="0"/>
        <w:spacing w:before="0" w:after="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drawing>
          <wp:inline distT="0" distB="0" distL="0" distR="0">
            <wp:extent cx="352425" cy="35242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false"/>
          <w:smallCaps w:val="false"/>
          <w:color w:val="212529"/>
          <w:spacing w:val="0"/>
        </w:rPr>
        <w:t> 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Также необходимо тщательно проверять любое предложение работы, обещающее минимум усилий, со слишком заманчивыми описаниями о «творческой работе на свежем воздухе», «нескольких рабочих часах в день» и «минимальной зарплате от 30 до 50 тысяч рублей»;</w:t>
      </w:r>
    </w:p>
    <w:p>
      <w:pPr>
        <w:pStyle w:val="Style14"/>
        <w:widowControl/>
        <w:bidi w:val="0"/>
        <w:spacing w:before="0" w:after="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drawing>
          <wp:inline distT="0" distB="0" distL="0" distR="0">
            <wp:extent cx="352425" cy="35242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false"/>
          <w:smallCaps w:val="false"/>
          <w:color w:val="212529"/>
          <w:spacing w:val="0"/>
        </w:rPr>
        <w:t> 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Порой наркодельцы ищут помощников и другим путём. Поэтому нельзя соглашаться переносить пакеты с неизвестным вам содержимым от незнакомых людей. Зачастую за такую нехитрую «помощь» могут даже  предлагать оплату, но стоит ли это того?</w:t>
      </w:r>
    </w:p>
    <w:p>
      <w:pPr>
        <w:pStyle w:val="Style14"/>
        <w:widowControl/>
        <w:bidi w:val="0"/>
        <w:spacing w:before="0" w:after="0"/>
        <w:jc w:val="left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drawing>
          <wp:inline distT="0" distB="0" distL="0" distR="0">
            <wp:extent cx="352425" cy="35242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false"/>
          <w:smallCaps w:val="false"/>
          <w:color w:val="212529"/>
          <w:spacing w:val="0"/>
        </w:rPr>
        <w:t> 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Напоминаем, что кроме моральной стороны вопроса об участии в наркообороте всегда актуальной остаётся и еще одна — юридическая. Вставая на путь такого заработка человек потенциально рискует получить реальные сроки лишения свободы.</w:t>
      </w:r>
    </w:p>
    <w:p>
      <w:pPr>
        <w:pStyle w:val="Style14"/>
        <w:widowControl/>
        <w:bidi w:val="0"/>
        <w:spacing w:before="0" w:after="0"/>
        <w:jc w:val="left"/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Будьте бдительны </w:t>
      </w:r>
      <w:r>
        <w:rPr>
          <w:rFonts w:ascii="apple-system;BlinkMacSystemFont;Segoe UI;Roboto;Helvetica Neue;Arial;sans-serif;Apple Color Emoji;Segoe UI Emoji;Segoe UI Symbol" w:hAnsi="apple-system;BlinkMacSystemFont;Segoe UI;Roboto;Helvetica Neue;Arial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drawing>
          <wp:inline distT="0" distB="0" distL="0" distR="0">
            <wp:extent cx="352425" cy="352425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auto"/>
    <w:pitch w:val="default"/>
  </w:font>
  <w:font w:name="apple-system">
    <w:altName w:val="BlinkMacSystemFont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LibreOffice/6.3.3.2$Windows_X86_64 LibreOffice_project/a64200df03143b798afd1ec74a12ab50359878ed</Application>
  <Pages>1</Pages>
  <Words>211</Words>
  <Characters>1364</Characters>
  <CharactersWithSpaces>1573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2023-03-23T16:12:10Z</dcterms:created>
  <dc:creator/>
  <dc:description/>
  <dc:language>ru-RU</dc:language>
  <cp:lastModifiedBy/>
  <dcterms:modified xsi:type="dcterms:W3CDTF">2023-03-23T16:13:45Z</dcterms:modified>
  <cp:revision>1</cp:revision>
  <dc:subject/>
  <dc:title/>
</cp:coreProperties>
</file>