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ind w:firstLine="709"/>
        <w:rPr/>
      </w:pPr>
      <w:r>
        <w:rPr>
          <w:bCs w:val="false"/>
          <w:sz w:val="28"/>
          <w:szCs w:val="28"/>
        </w:rPr>
        <w:t xml:space="preserve">             </w:t>
      </w:r>
      <w:r>
        <w:rPr>
          <w:bCs w:val="false"/>
          <w:sz w:val="32"/>
          <w:szCs w:val="32"/>
        </w:rPr>
        <w:t xml:space="preserve">   </w:t>
      </w:r>
      <w:r>
        <w:rPr>
          <w:bCs w:val="false"/>
          <w:sz w:val="32"/>
          <w:szCs w:val="32"/>
        </w:rPr>
        <w:t xml:space="preserve">СОВЕТ ДЕПУТАТОВ     </w:t>
      </w:r>
    </w:p>
    <w:p>
      <w:pPr>
        <w:pStyle w:val="Style26"/>
        <w:ind w:firstLine="709"/>
        <w:rPr>
          <w:sz w:val="32"/>
          <w:szCs w:val="32"/>
        </w:rPr>
      </w:pPr>
      <w:r>
        <w:rPr>
          <w:rFonts w:eastAsia="Times New Roman" w:cs="Times New Roman"/>
          <w:b/>
          <w:bCs w:val="false"/>
          <w:color w:val="auto"/>
          <w:kern w:val="0"/>
          <w:sz w:val="32"/>
          <w:szCs w:val="32"/>
          <w:lang w:val="ru-RU" w:eastAsia="ru-RU" w:bidi="ar-SA"/>
        </w:rPr>
        <w:t>НОВОЯМСКОГО</w:t>
      </w:r>
      <w:r>
        <w:rPr>
          <w:bCs w:val="false"/>
          <w:sz w:val="32"/>
          <w:szCs w:val="32"/>
        </w:rPr>
        <w:t xml:space="preserve"> СЕЛЬСКОГО ПОСЕЛЕНИЯ</w:t>
      </w:r>
    </w:p>
    <w:p>
      <w:pPr>
        <w:pStyle w:val="Style26"/>
        <w:ind w:firstLine="709"/>
        <w:rPr>
          <w:sz w:val="32"/>
          <w:szCs w:val="32"/>
        </w:rPr>
      </w:pPr>
      <w:r>
        <w:rPr>
          <w:rFonts w:eastAsia="Times New Roman" w:cs="Times New Roman"/>
          <w:b/>
          <w:bCs w:val="false"/>
          <w:color w:val="auto"/>
          <w:kern w:val="0"/>
          <w:sz w:val="32"/>
          <w:szCs w:val="32"/>
          <w:lang w:val="ru-RU" w:eastAsia="ru-RU" w:bidi="ar-SA"/>
        </w:rPr>
        <w:t>ЕЛЬНИКОВСКОГО</w:t>
      </w:r>
      <w:r>
        <w:rPr>
          <w:bCs w:val="false"/>
          <w:sz w:val="32"/>
          <w:szCs w:val="32"/>
        </w:rPr>
        <w:t xml:space="preserve"> МУНИЦИПАЛЬНОГО РАЙОНА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РЕСПУБЛИКИ МОРДОВИЯ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ПЕРВОГО СОЗЫВА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Р Е Ш Е Н И Е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/>
      </w:pPr>
      <w:r>
        <w:rPr>
          <w:rFonts w:cs="Times New Roman" w:ascii="Times New Roman" w:hAnsi="Times New Roman"/>
          <w:sz w:val="32"/>
          <w:szCs w:val="32"/>
        </w:rPr>
        <w:t>от 30.05.2023    №53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32"/>
          <w:szCs w:val="32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32"/>
          <w:szCs w:val="32"/>
          <w:lang w:val="ru-RU" w:eastAsia="ru-RU" w:bidi="ar-SA"/>
        </w:rPr>
        <w:t>с. Новоямская Слобода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>О ВНЕСЕНИИ ИЗМЕНЕНИЙ В УСТАВ НОВОЯМСКОГО СЕЛЬСКОГО ПОСЕЛЕНИЯ ЕЛЬНИКОВСКОГО МУНИЦИПАЛЬНОГО РАЙОНА РЕСПУБЛИКИ МОРДОВИЯ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cs="Times New Roman"/>
          <w:b/>
          <w:b/>
          <w:bCs/>
          <w:kern w:val="2"/>
          <w:sz w:val="26"/>
          <w:szCs w:val="26"/>
        </w:rPr>
      </w:pPr>
      <w:r>
        <w:rPr>
          <w:rFonts w:cs="Times New Roman" w:ascii="Times New Roman" w:hAnsi="Times New Roman"/>
          <w:b/>
          <w:bCs/>
          <w:kern w:val="2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приведения Устава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Новоямского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Ельниковского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района Республики Мордовия в соответствие с действующим законодательством, Совет депутатов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Новоямского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Ельниковского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района</w:t>
      </w:r>
      <w:r>
        <w:rPr>
          <w:rFonts w:cs="Times New Roman" w:ascii="Times New Roman" w:hAnsi="Times New Roman"/>
          <w:bCs/>
          <w:sz w:val="28"/>
          <w:szCs w:val="28"/>
        </w:rPr>
        <w:t xml:space="preserve"> р е ш и л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Table"/>
        <w:spacing w:lineRule="auto" w:line="240"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1. Внести в Устав Новоямского сельского поселения Ельниковского муниципального района Республики Мордовия, утвержденный решением Совета депутатов Новоямского сельского поселения Ельниковского муниципального района Республики Мордовия от 17.05.2010 № 18 (с изменениями, внесёнными решениями Совета депутатов Новоямского сельского поселения Ельниковского муниципального района Республики Мордовия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от </w:t>
      </w:r>
      <w:r>
        <w:rPr>
          <w:rFonts w:cs="Times New Roman"/>
          <w:b w:val="false"/>
          <w:bCs w:val="false"/>
          <w:sz w:val="28"/>
          <w:szCs w:val="28"/>
        </w:rPr>
        <w:t xml:space="preserve">30.11.2010 </w:t>
      </w:r>
      <w:r>
        <w:rPr>
          <w:rStyle w:val="1"/>
          <w:rFonts w:cs="Times New Roman"/>
          <w:b w:val="false"/>
          <w:bCs w:val="false"/>
          <w:sz w:val="28"/>
          <w:szCs w:val="28"/>
        </w:rPr>
        <w:t>№ 45</w:t>
      </w:r>
      <w:r>
        <w:rPr>
          <w:rFonts w:cs="Times New Roman"/>
          <w:b w:val="false"/>
          <w:bCs w:val="false"/>
          <w:sz w:val="28"/>
          <w:szCs w:val="28"/>
        </w:rPr>
        <w:t xml:space="preserve">, от 30.05.2011 </w:t>
      </w:r>
      <w:r>
        <w:rPr>
          <w:rStyle w:val="1"/>
          <w:rFonts w:cs="Times New Roman"/>
          <w:b w:val="false"/>
          <w:bCs w:val="false"/>
          <w:sz w:val="28"/>
          <w:szCs w:val="28"/>
        </w:rPr>
        <w:t>№ 67</w:t>
      </w:r>
      <w:r>
        <w:rPr>
          <w:rFonts w:cs="Times New Roman"/>
          <w:b w:val="false"/>
          <w:bCs w:val="false"/>
          <w:sz w:val="28"/>
          <w:szCs w:val="28"/>
        </w:rPr>
        <w:t xml:space="preserve">, от 12.10.2012 </w:t>
      </w:r>
      <w:r>
        <w:rPr>
          <w:rStyle w:val="1"/>
          <w:rFonts w:cs="Times New Roman"/>
          <w:b w:val="false"/>
          <w:bCs w:val="false"/>
          <w:sz w:val="28"/>
          <w:szCs w:val="28"/>
        </w:rPr>
        <w:t>№ 40</w:t>
      </w:r>
      <w:r>
        <w:rPr>
          <w:rFonts w:cs="Times New Roman"/>
          <w:b w:val="false"/>
          <w:bCs w:val="false"/>
          <w:sz w:val="28"/>
          <w:szCs w:val="28"/>
        </w:rPr>
        <w:t xml:space="preserve">, от 23.09.2013 </w:t>
      </w:r>
      <w:r>
        <w:rPr>
          <w:rStyle w:val="1"/>
          <w:rFonts w:cs="Times New Roman"/>
          <w:b w:val="false"/>
          <w:bCs w:val="false"/>
          <w:sz w:val="28"/>
          <w:szCs w:val="28"/>
        </w:rPr>
        <w:t>№ 65</w:t>
      </w:r>
      <w:r>
        <w:rPr>
          <w:rFonts w:cs="Times New Roman"/>
          <w:b w:val="false"/>
          <w:bCs w:val="false"/>
          <w:sz w:val="28"/>
          <w:szCs w:val="28"/>
        </w:rPr>
        <w:t xml:space="preserve">, от 15.05.2014 </w:t>
      </w:r>
      <w:r>
        <w:rPr>
          <w:rStyle w:val="1"/>
          <w:rFonts w:cs="Times New Roman"/>
          <w:b w:val="false"/>
          <w:bCs w:val="false"/>
          <w:sz w:val="28"/>
          <w:szCs w:val="28"/>
        </w:rPr>
        <w:t>№ 95</w:t>
      </w:r>
      <w:r>
        <w:rPr>
          <w:rFonts w:cs="Times New Roman"/>
          <w:b w:val="false"/>
          <w:bCs w:val="false"/>
          <w:sz w:val="28"/>
          <w:szCs w:val="28"/>
        </w:rPr>
        <w:t xml:space="preserve">, от 24.12.2014 </w:t>
      </w:r>
      <w:r>
        <w:rPr>
          <w:rStyle w:val="1"/>
          <w:rFonts w:cs="Times New Roman"/>
          <w:b w:val="false"/>
          <w:bCs w:val="false"/>
          <w:sz w:val="28"/>
          <w:szCs w:val="28"/>
        </w:rPr>
        <w:t>№ 109</w:t>
      </w:r>
      <w:r>
        <w:rPr>
          <w:rFonts w:cs="Times New Roman"/>
          <w:b w:val="false"/>
          <w:bCs w:val="false"/>
          <w:sz w:val="28"/>
          <w:szCs w:val="28"/>
        </w:rPr>
        <w:t xml:space="preserve">, от 03.12.2016 </w:t>
      </w:r>
      <w:r>
        <w:rPr>
          <w:rStyle w:val="1"/>
          <w:rFonts w:cs="Times New Roman"/>
          <w:b w:val="false"/>
          <w:bCs w:val="false"/>
          <w:sz w:val="28"/>
          <w:szCs w:val="28"/>
        </w:rPr>
        <w:t>№ 155</w:t>
      </w:r>
      <w:r>
        <w:rPr>
          <w:rFonts w:cs="Times New Roman"/>
          <w:b w:val="false"/>
          <w:bCs w:val="false"/>
          <w:sz w:val="28"/>
          <w:szCs w:val="28"/>
        </w:rPr>
        <w:t xml:space="preserve">, от 06.03.2017 </w:t>
      </w:r>
      <w:r>
        <w:rPr>
          <w:rStyle w:val="1"/>
          <w:rFonts w:cs="Times New Roman"/>
          <w:b w:val="false"/>
          <w:bCs w:val="false"/>
          <w:sz w:val="28"/>
          <w:szCs w:val="28"/>
        </w:rPr>
        <w:t>№ 25</w:t>
      </w:r>
      <w:r>
        <w:rPr>
          <w:rFonts w:cs="Times New Roman"/>
          <w:b w:val="false"/>
          <w:bCs w:val="false"/>
          <w:sz w:val="28"/>
          <w:szCs w:val="28"/>
        </w:rPr>
        <w:t xml:space="preserve">, от 06.12.2017 </w:t>
      </w:r>
      <w:r>
        <w:rPr>
          <w:rStyle w:val="1"/>
          <w:rFonts w:cs="Times New Roman"/>
          <w:b w:val="false"/>
          <w:bCs w:val="false"/>
          <w:sz w:val="28"/>
          <w:szCs w:val="28"/>
        </w:rPr>
        <w:t>№ 45, от 28.11.2018 № 73, от 20.06.2020 №115, от 01.09.2021 №146, от 17.05.2022 №29</w:t>
      </w:r>
      <w:r>
        <w:rPr>
          <w:rFonts w:cs="Times New Roman"/>
          <w:b w:val="false"/>
          <w:bCs w:val="false"/>
          <w:sz w:val="28"/>
          <w:szCs w:val="28"/>
        </w:rPr>
        <w:t>)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, следующие изменения:</w:t>
      </w:r>
      <w:r>
        <w:rPr>
          <w:spacing w:val="7"/>
          <w:sz w:val="28"/>
          <w:szCs w:val="28"/>
        </w:rPr>
        <w:t xml:space="preserve"> </w:t>
      </w:r>
    </w:p>
    <w:p>
      <w:pPr>
        <w:pStyle w:val="Style22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статье 8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Style22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абзаце втором части 4 </w:t>
      </w:r>
      <w:r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color w:val="000000"/>
          <w:sz w:val="28"/>
          <w:szCs w:val="28"/>
        </w:rPr>
        <w:t>в муниципальную комиссию» заменить словами «</w:t>
      </w:r>
      <w:r>
        <w:rPr>
          <w:rFonts w:ascii="Times New Roman" w:hAnsi="Times New Roman"/>
          <w:sz w:val="28"/>
          <w:szCs w:val="28"/>
        </w:rPr>
        <w:t>в территориальную комиссию»;</w:t>
      </w:r>
    </w:p>
    <w:p>
      <w:pPr>
        <w:pStyle w:val="Style22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абзац третий части 4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>
      <w:pPr>
        <w:pStyle w:val="Style22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Формирование территориальной комиссии местного референдума осуществляется Центральной избирательной комиссией Республики Мордовия с соблюдением общих условий формирования и порядка формирования комиссий местного референдума,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Федерации».»; </w:t>
      </w:r>
    </w:p>
    <w:p>
      <w:pPr>
        <w:pStyle w:val="Style22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абзаце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части 4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муниципальная комиссия» заменить словами</w:t>
      </w:r>
    </w:p>
    <w:p>
      <w:pPr>
        <w:pStyle w:val="Style22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территориальная комиссия»в соответствующем падеже;</w:t>
      </w:r>
    </w:p>
    <w:p>
      <w:pPr>
        <w:pStyle w:val="Style22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spacing w:lineRule="auto" w:line="240" w:before="0" w:after="0"/>
        <w:ind w:firstLine="709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части 6 статьи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color w:val="000000"/>
          <w:sz w:val="28"/>
          <w:szCs w:val="28"/>
        </w:rPr>
        <w:t>избирательной комиссией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Новоямского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заменить словами «территориальной избирательной комиссией»;</w:t>
      </w:r>
    </w:p>
    <w:p>
      <w:pPr>
        <w:pStyle w:val="Style22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части 3 статьи 10:</w:t>
      </w:r>
    </w:p>
    <w:p>
      <w:pPr>
        <w:pStyle w:val="Style22"/>
        <w:spacing w:lineRule="auto" w:line="240" w:before="0" w:after="0"/>
        <w:ind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>в пункте 2 слова «в избирательную комиссию </w:t>
      </w:r>
      <w:r>
        <w:rPr>
          <w:rStyle w:val="Appleconverted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Новоямского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converted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поселения» заменить словами «в территориальную комиссию местного референдума »;</w:t>
      </w:r>
    </w:p>
    <w:p>
      <w:pPr>
        <w:pStyle w:val="Style22"/>
        <w:spacing w:lineRule="auto" w:line="240" w:before="0" w:after="0"/>
        <w:ind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>в пункте 4 слова «избирательная комиссия </w:t>
      </w:r>
      <w:r>
        <w:rPr>
          <w:rStyle w:val="Appleconverted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Новоямского</w:t>
      </w:r>
      <w:r>
        <w:rPr>
          <w:rStyle w:val="Appleconverted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поселения» заменить словами «территориальная комиссия местного референдума»;</w:t>
      </w:r>
    </w:p>
    <w:p>
      <w:pPr>
        <w:pStyle w:val="Style22"/>
        <w:spacing w:lineRule="auto" w:line="240" w:before="0" w:after="0"/>
        <w:ind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>в пункте 6 слова «в избирательную комиссию </w:t>
      </w:r>
      <w:r>
        <w:rPr>
          <w:rStyle w:val="Appleconverted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Новоямского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converted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поселения» заменить словами «в территориальную комиссию местного референдума »;</w:t>
      </w:r>
    </w:p>
    <w:p>
      <w:pPr>
        <w:pStyle w:val="Style22"/>
        <w:spacing w:lineRule="auto" w:line="240" w:before="0" w:after="0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7:</w:t>
      </w:r>
    </w:p>
    <w:p>
      <w:pPr>
        <w:pStyle w:val="Style22"/>
        <w:spacing w:lineRule="auto" w:line="240" w:before="0" w:after="0"/>
        <w:ind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>слова «избирательная комиссия </w:t>
      </w:r>
      <w:r>
        <w:rPr>
          <w:rStyle w:val="Appleconverted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Новоямского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converted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поселения» заменить словами «территориальная комиссия местного референдума» в соответствующем падеже;</w:t>
      </w:r>
    </w:p>
    <w:p>
      <w:pPr>
        <w:pStyle w:val="Style22"/>
        <w:spacing w:lineRule="auto" w:line="240" w:before="0" w:after="0"/>
        <w:ind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>в пункте 10 слова «избирательная комиссия </w:t>
      </w:r>
      <w:r>
        <w:rPr>
          <w:rStyle w:val="Appleconverted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Новоямского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converted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поселения» заменить словами «территориальная комиссия местного референдума»;</w:t>
      </w:r>
    </w:p>
    <w:p>
      <w:pPr>
        <w:pStyle w:val="Style22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в статье 24:</w:t>
      </w:r>
    </w:p>
    <w:p>
      <w:pPr>
        <w:pStyle w:val="Style22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часть 3.1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признать утратившей силу;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часть 4</w:t>
      </w:r>
      <w:r>
        <w:rPr>
          <w:rFonts w:cs="Times New Roman" w:ascii="Times New Roman" w:hAnsi="Times New Roman"/>
          <w:sz w:val="28"/>
          <w:szCs w:val="28"/>
        </w:rPr>
        <w:t xml:space="preserve"> изложить в следующей редакции: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«6. Депутаты Совета депутатов Новоямского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Иные ограничения, связанные со статусом депутата Совета депутатов Новоямского  сельского поселения, устанавливаются в соответствии с федеральным законом.»;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5)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пункте 18 части 4  статьи 30 </w:t>
      </w:r>
      <w:r>
        <w:rPr>
          <w:rFonts w:cs="Times New Roman" w:ascii="Times New Roman" w:hAnsi="Times New Roman"/>
          <w:bCs/>
          <w:sz w:val="28"/>
          <w:szCs w:val="28"/>
        </w:rPr>
        <w:t>слова «</w:t>
      </w:r>
      <w:r>
        <w:rPr>
          <w:rFonts w:cs="Times New Roman" w:ascii="Times New Roman" w:hAnsi="Times New Roman"/>
          <w:sz w:val="28"/>
          <w:szCs w:val="28"/>
        </w:rPr>
        <w:t>Федеральным законом от 26 декабря 2008 года </w:t>
      </w:r>
      <w:r>
        <w:rPr>
          <w:rStyle w:val="Appleconvertedspace"/>
          <w:rFonts w:cs="Times New Roman" w:ascii="Times New Roman" w:hAnsi="Times New Roman"/>
          <w:sz w:val="28"/>
          <w:szCs w:val="28"/>
        </w:rPr>
        <w:t> </w:t>
      </w:r>
      <w:hyperlink r:id="rId2" w:tgtFrame="_blank">
        <w:r>
          <w:rPr>
            <w:rStyle w:val="Hyperlink"/>
            <w:rFonts w:cs="Times New Roman" w:ascii="Times New Roman" w:hAnsi="Times New Roman"/>
            <w:sz w:val="28"/>
            <w:szCs w:val="28"/>
          </w:rPr>
          <w:t>№ 294-ФЗ</w:t>
        </w:r>
      </w:hyperlink>
      <w:r>
        <w:rPr>
          <w:rStyle w:val="Appleconvertedspace"/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cs="Times New Roman" w:ascii="Times New Roman" w:hAnsi="Times New Roman"/>
          <w:bCs/>
          <w:sz w:val="28"/>
          <w:szCs w:val="28"/>
        </w:rPr>
        <w:t xml:space="preserve"> заменить словами «</w:t>
      </w:r>
      <w:r>
        <w:rPr>
          <w:rFonts w:cs="Times New Roman" w:ascii="Times New Roman" w:hAnsi="Times New Roman"/>
          <w:sz w:val="28"/>
          <w:szCs w:val="28"/>
        </w:rPr>
        <w:t xml:space="preserve">Федеральным </w:t>
      </w:r>
      <w:hyperlink r:id="rId3">
        <w:r>
          <w:rPr>
            <w:rStyle w:val="ListLabel2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6) статью 31</w:t>
      </w:r>
      <w:r>
        <w:rPr>
          <w:rFonts w:cs="Times New Roman" w:ascii="Times New Roman" w:hAnsi="Times New Roman"/>
          <w:sz w:val="28"/>
          <w:szCs w:val="28"/>
        </w:rPr>
        <w:t xml:space="preserve"> изложить в следующей редакции:</w:t>
      </w:r>
    </w:p>
    <w:p>
      <w:pPr>
        <w:pStyle w:val="Style22"/>
        <w:widowControl/>
        <w:spacing w:lineRule="auto" w:line="240" w:before="0" w:after="0"/>
        <w:ind w:left="0" w:right="0" w:firstLine="555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«Статья 31. Контрольно – счетный орган</w:t>
      </w:r>
    </w:p>
    <w:p>
      <w:pPr>
        <w:pStyle w:val="Style22"/>
        <w:widowControl/>
        <w:spacing w:lineRule="auto" w:line="240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В целях осуществления внешнего муниципального финансового контроля Совет депутатов Новоямского сельского поселения вправе образовать контрольно-счетный орган Новоямского сельского поселения – ревизионную комиссию Новоямского сельского поселения.</w:t>
      </w:r>
    </w:p>
    <w:p>
      <w:pPr>
        <w:pStyle w:val="Style22"/>
        <w:widowControl/>
        <w:spacing w:lineRule="auto" w:line="240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Порядок организации и деятельности ревизионной комиссии Новоямского сельского поселения определяется Федеральным законом от 7 февраля 2011 года </w:t>
      </w:r>
      <w:r>
        <w:rPr>
          <w:rStyle w:val="Style20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№ 6-ФЗ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hyperlink r:id="rId4" w:tgtFrame="_blank">
        <w:r>
          <w:rPr>
            <w:rStyle w:val="Style20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Федеральным законом от 6 октября 2003 г. </w:t>
      </w:r>
      <w:r>
        <w:rPr>
          <w:rStyle w:val="Style20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№ 131-ФЗ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hyperlink r:id="rId5" w:tgtFrame="_self">
        <w:r>
          <w:rPr>
            <w:rStyle w:val="Style20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 </w:t>
      </w:r>
      <w:r>
        <w:rPr>
          <w:rStyle w:val="Style20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Бюджетным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Style w:val="Style20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кодексом Российской</w:t>
      </w:r>
      <w:r>
        <w:rPr>
          <w:rStyle w:val="Style20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spacing w:val="0"/>
          <w:sz w:val="28"/>
          <w:szCs w:val="28"/>
          <w:u w:val="none"/>
          <w:effect w:val="none"/>
        </w:rPr>
        <w:t xml:space="preserve"> </w:t>
      </w:r>
      <w:r>
        <w:rPr>
          <w:rStyle w:val="Style20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Ф</w:t>
      </w:r>
      <w:r>
        <w:rPr>
          <w:rStyle w:val="Style20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едерации, </w:t>
      </w:r>
      <w:r>
        <w:rPr>
          <w:rStyle w:val="Style20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другими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федер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альны-</w:t>
      </w:r>
    </w:p>
    <w:p>
      <w:pPr>
        <w:pStyle w:val="Style22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 законами и иными нормативными правовыми актами Российской Федерации, муниципальными нормативными правовыми актами Новоямского сельского поселения. В случаях и порядке, установленных федеральными законами, правовое регулирование организации и деятельности ревизионной комиссии Новоямского сельского поселения осуществляется также законами Республики Мордовия.</w:t>
      </w:r>
    </w:p>
    <w:p>
      <w:pPr>
        <w:pStyle w:val="Style22"/>
        <w:widowControl/>
        <w:spacing w:lineRule="auto" w:line="240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Совет депутатов  Новоямского сельского поселения, входящего в состав Ельниковского муниципального района, вправе заключать соглашения с Советом депутатов  Ельниковского муниципального района о передаче контрольно-счетному органу  Ельниковского муниципального района полномочий контрольно-счетного органа Новоямского сельского поселения по  осуществлению внешнего муниципального финансового контроля.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Ревизионная</w:t>
      </w:r>
      <w:r>
        <w:rPr>
          <w:rFonts w:cs="Times New Roman" w:ascii="Times New Roman" w:hAnsi="Times New Roman"/>
          <w:sz w:val="28"/>
          <w:szCs w:val="28"/>
        </w:rPr>
        <w:t xml:space="preserve"> комиссия Новоямского сельского поселения осуществляет следующие основные полномочия: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2) экспертиза проектов местного бюджета, проверка и анализ обоснованности его показателей;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3) внешняя проверка годового отчета об исполнении местного бюджета;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6">
        <w:r>
          <w:rPr>
            <w:rStyle w:val="ListLabel2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10) осуществление контроля за состоянием муниципального внутреннего и внешнего долга;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12) участие в пределах полномочий в мероприятиях, направленных на противодействие коррупции;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7) статью 32 признать </w:t>
      </w:r>
      <w:r>
        <w:rPr>
          <w:rFonts w:cs="Times New Roman" w:ascii="Times New Roman" w:hAnsi="Times New Roman"/>
          <w:sz w:val="28"/>
          <w:szCs w:val="28"/>
        </w:rPr>
        <w:t xml:space="preserve">утратившей силу;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8)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статью 45 дополнить частью 5 </w:t>
      </w:r>
      <w:r>
        <w:rPr>
          <w:rFonts w:cs="Times New Roman" w:ascii="Times New Roman" w:hAnsi="Times New Roman"/>
          <w:sz w:val="28"/>
          <w:szCs w:val="28"/>
        </w:rPr>
        <w:t xml:space="preserve">следующего содержания: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«5.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7">
        <w:r>
          <w:rPr>
            <w:rStyle w:val="ListLabel2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31 июля 2020 года № 247-ФЗ «Об обязательных требованиях в Российской Федерации».»;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9)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пункт 6 части 1 статьи 50 </w:t>
      </w:r>
      <w:r>
        <w:rPr>
          <w:rFonts w:cs="Times New Roman" w:ascii="Times New Roman" w:hAnsi="Times New Roman"/>
          <w:color w:val="000000"/>
          <w:sz w:val="28"/>
          <w:szCs w:val="28"/>
        </w:rPr>
        <w:t>признать утратившим силу.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10) </w:t>
      </w:r>
      <w:r>
        <w:rPr>
          <w:rFonts w:eastAsia="Times New Roman" w:cs="Times New Roman"/>
          <w:b/>
          <w:bCs/>
          <w:sz w:val="28"/>
          <w:szCs w:val="28"/>
        </w:rPr>
        <w:t>дополнить статьей 60.1</w:t>
      </w:r>
      <w:r>
        <w:rPr>
          <w:rFonts w:eastAsia="" w:cs="" w:cstheme="minorBidi" w:eastAsiaTheme="minorEastAsia"/>
          <w:sz w:val="28"/>
          <w:szCs w:val="28"/>
        </w:rPr>
        <w:t>следующей редакции: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rFonts w:ascii="Calibri" w:hAnsi="Calibri" w:eastAsia="" w:cs="" w:asciiTheme="minorHAnsi" w:cstheme="minorBidi" w:eastAsiaTheme="minorEastAsia" w:hAnsiTheme="minorHAnsi"/>
          <w:b/>
          <w:b/>
          <w:bCs/>
        </w:rPr>
      </w:pPr>
      <w:r>
        <w:rPr>
          <w:rFonts w:eastAsia="" w:cs="" w:cstheme="minorBidi" w:eastAsiaTheme="minorEastAsia"/>
          <w:b/>
          <w:bCs/>
          <w:sz w:val="28"/>
          <w:szCs w:val="28"/>
        </w:rPr>
        <w:t xml:space="preserve">«Статья </w:t>
      </w:r>
      <w:r>
        <w:rPr>
          <w:rFonts w:eastAsia="Times New Roman" w:cs="Times New Roman"/>
          <w:b/>
          <w:bCs/>
          <w:sz w:val="28"/>
          <w:szCs w:val="28"/>
        </w:rPr>
        <w:t>60.1</w:t>
      </w:r>
      <w:r>
        <w:rPr>
          <w:rFonts w:eastAsia="" w:cs="" w:cstheme="minorBidi" w:eastAsiaTheme="minorEastAsia"/>
          <w:b/>
          <w:bCs/>
          <w:sz w:val="28"/>
          <w:szCs w:val="28"/>
        </w:rPr>
        <w:t>. Муниципальный финансовый контроль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rFonts w:eastAsia="" w:cs="" w:cstheme="minorBidi" w:eastAsiaTheme="minorEastAsia"/>
          <w:sz w:val="28"/>
          <w:szCs w:val="28"/>
        </w:rPr>
        <w:t>1. Муниципальный финансовый контроль ос</w:t>
      </w:r>
      <w:r>
        <w:rPr>
          <w:sz w:val="28"/>
          <w:szCs w:val="28"/>
        </w:rPr>
        <w:t xml:space="preserve">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Муниципальный финансовый контроль подразделяется на внешний и внутренний, предварительный и последующий.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2. Внешний муниципальный финансовый контроль является контрольной деятельностью контрольно-счетного органа муниципального образования.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Внутренний муниципальный финансовый контроль является контрольной деятельностью органов муниципального финансового контроля, являющихся органами местных администраций.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Предварительный контроль осуществляется в целях предупреждения и пресечения бюджетных нарушений в процессе исполнения местного бюджета.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Последующий контроль осуществляется по результатам исполнения местного бюджета в целях установления законности его исполнения, достоверности учета и отчетности.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3.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образования.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4.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Органы внутреннего муниципального финансового контроля могут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контроля».</w:t>
      </w:r>
    </w:p>
    <w:p>
      <w:pPr>
        <w:pStyle w:val="Normal"/>
        <w:overflowPunct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>
      <w:pPr>
        <w:pStyle w:val="Normal"/>
        <w:shd w:val="clear" w:color="auto" w:fill="FFFFFF"/>
        <w:tabs>
          <w:tab w:val="clear" w:pos="708"/>
          <w:tab w:val="left" w:pos="535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535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535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Новоямского сельского поселения</w:t>
      </w:r>
    </w:p>
    <w:p>
      <w:pPr>
        <w:pStyle w:val="Normal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Ельниковского муниципального района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Республики Мордовия                                                                       С.А. Гришакина</w:t>
      </w:r>
    </w:p>
    <w:sectPr>
      <w:type w:val="nextPage"/>
      <w:pgSz w:w="11906" w:h="16838"/>
      <w:pgMar w:left="1134" w:right="79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0b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link w:val="a3"/>
    <w:uiPriority w:val="99"/>
    <w:qFormat/>
    <w:rsid w:val="00362782"/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d1536b"/>
    <w:rPr/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d1536b"/>
    <w:rPr/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a62814"/>
    <w:rPr>
      <w:rFonts w:ascii="Tahoma" w:hAnsi="Tahoma" w:cs="Tahoma"/>
      <w:sz w:val="16"/>
      <w:szCs w:val="16"/>
    </w:rPr>
  </w:style>
  <w:style w:type="character" w:styleId="Style18" w:customStyle="1">
    <w:name w:val="Основной текст с отступом Знак"/>
    <w:basedOn w:val="DefaultParagraphFont"/>
    <w:link w:val="ac"/>
    <w:qFormat/>
    <w:rsid w:val="00a62814"/>
    <w:rPr>
      <w:rFonts w:ascii="Arial" w:hAnsi="Arial" w:eastAsia="Times New Roman" w:cs="Times New Roman"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a62814"/>
    <w:rPr/>
  </w:style>
  <w:style w:type="character" w:styleId="Hyperlink" w:customStyle="1">
    <w:name w:val="hyperlink"/>
    <w:basedOn w:val="DefaultParagraphFont"/>
    <w:qFormat/>
    <w:rsid w:val="00a62814"/>
    <w:rPr/>
  </w:style>
  <w:style w:type="character" w:styleId="Style19" w:customStyle="1">
    <w:name w:val="Основной текст Знак"/>
    <w:basedOn w:val="DefaultParagraphFont"/>
    <w:link w:val="ae"/>
    <w:qFormat/>
    <w:rsid w:val="00a62814"/>
    <w:rPr>
      <w:rFonts w:ascii="Arial" w:hAnsi="Arial" w:eastAsia="Times New Roman" w:cs="Times New Roman"/>
      <w:sz w:val="24"/>
      <w:szCs w:val="24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character" w:styleId="1">
    <w:name w:val="Гиперссылка1"/>
    <w:basedOn w:val="DefaultParagraphFont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f"/>
    <w:rsid w:val="00a62814"/>
    <w:pPr>
      <w:spacing w:lineRule="auto" w:line="240" w:before="0" w:after="120"/>
      <w:ind w:firstLine="567"/>
      <w:jc w:val="both"/>
    </w:pPr>
    <w:rPr>
      <w:rFonts w:ascii="Arial" w:hAnsi="Arial" w:eastAsia="Times New Roman" w:cs="Times New Roman"/>
      <w:sz w:val="24"/>
      <w:szCs w:val="24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Subtitle"/>
    <w:basedOn w:val="Normal"/>
    <w:link w:val="a4"/>
    <w:uiPriority w:val="99"/>
    <w:qFormat/>
    <w:rsid w:val="0036278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362782"/>
    <w:pPr>
      <w:ind w:left="720" w:hanging="0"/>
    </w:pPr>
    <w:rPr>
      <w:rFonts w:ascii="Calibri" w:hAnsi="Calibri" w:eastAsia="Times New Roman" w:cs="Calibri"/>
      <w:lang w:eastAsia="en-US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7"/>
    <w:uiPriority w:val="99"/>
    <w:unhideWhenUsed/>
    <w:rsid w:val="00d153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9"/>
    <w:uiPriority w:val="99"/>
    <w:semiHidden/>
    <w:unhideWhenUsed/>
    <w:rsid w:val="00d153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a628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0">
    <w:name w:val="Body Text Indent"/>
    <w:basedOn w:val="Normal"/>
    <w:link w:val="ad"/>
    <w:rsid w:val="00a62814"/>
    <w:pPr>
      <w:spacing w:lineRule="auto" w:line="240" w:before="0" w:after="0"/>
      <w:ind w:firstLine="1122"/>
      <w:jc w:val="both"/>
    </w:pPr>
    <w:rPr>
      <w:rFonts w:ascii="Arial" w:hAnsi="Arial" w:eastAsia="Times New Roman" w:cs="Times New Roman"/>
      <w:sz w:val="24"/>
      <w:szCs w:val="24"/>
    </w:rPr>
  </w:style>
  <w:style w:type="paragraph" w:styleId="NormalWeb">
    <w:name w:val="Normal (Web)"/>
    <w:basedOn w:val="Normal"/>
    <w:qFormat/>
    <w:rsid w:val="00a628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able" w:customStyle="1">
    <w:name w:val="table"/>
    <w:basedOn w:val="Normal"/>
    <w:qFormat/>
    <w:rsid w:val="00a628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657E8284-BC2A-4A2A-B081-84E5E12B557E" TargetMode="External"/><Relationship Id="rId3" Type="http://schemas.openxmlformats.org/officeDocument/2006/relationships/hyperlink" Target="consultantplus://offline/ref=9A90F7F3C8F35D2DD648F979C7511A1F34D59C741DFE4EF83D807BCC9271397D83A13EF2B3E61F8BF3DE401EE653dFK" TargetMode="External"/><Relationship Id="rId4" Type="http://schemas.openxmlformats.org/officeDocument/2006/relationships/hyperlink" Target="https://pravo-search.minjust.ru/bigs/showDocument.html?id=AB8CD4C4-8D82-444E-83C5-FF5157A65F85" TargetMode="External"/><Relationship Id="rId5" Type="http://schemas.openxmlformats.org/officeDocument/2006/relationships/hyperlink" Target="http://zakon.scli.ru/" TargetMode="External"/><Relationship Id="rId6" Type="http://schemas.openxmlformats.org/officeDocument/2006/relationships/hyperlink" Target="consultantplus://offline/ref=D24CE6E209F556146356B4A190E64DD030A97104A03C40907DA1825D4ADC5C5D0B86C201FC77B41B610C349B68Y4r2H" TargetMode="External"/><Relationship Id="rId7" Type="http://schemas.openxmlformats.org/officeDocument/2006/relationships/hyperlink" Target="consultantplus://offline/ref=4474AB01D24E91E41F761AA495CD72827F71FE405550317A7CF8143F5CA440492273F7F3A10BA8E020E605B333W4QDK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LibreOffice/6.3.3.2$Windows_X86_64 LibreOffice_project/a64200df03143b798afd1ec74a12ab50359878ed</Application>
  <Pages>5</Pages>
  <Words>1307</Words>
  <Characters>10046</Characters>
  <CharactersWithSpaces>11429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2022-12-14T12:30:00Z</dcterms:created>
  <dc:creator>1</dc:creator>
  <dc:description/>
  <dc:language>ru-RU</dc:language>
  <cp:lastModifiedBy/>
  <cp:lastPrinted>2023-06-05T14:37:57Z</cp:lastPrinted>
  <dcterms:modified xsi:type="dcterms:W3CDTF">2023-06-05T14:38:02Z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